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64FB" w14:textId="1D546220" w:rsidR="00584496" w:rsidRPr="000158C4" w:rsidRDefault="008C06C9" w:rsidP="00584496">
      <w:pPr>
        <w:rPr>
          <w:rFonts w:ascii="Arial" w:hAnsi="Arial" w:cs="Arial"/>
          <w:sz w:val="22"/>
          <w:szCs w:val="22"/>
        </w:rPr>
      </w:pPr>
      <w:r>
        <w:rPr>
          <w:rFonts w:ascii="Arial" w:hAnsi="Arial" w:cs="Arial"/>
          <w:sz w:val="22"/>
          <w:szCs w:val="22"/>
        </w:rPr>
        <w:t>January</w:t>
      </w:r>
      <w:r w:rsidR="007C08C3">
        <w:rPr>
          <w:rFonts w:ascii="Arial" w:hAnsi="Arial" w:cs="Arial"/>
          <w:sz w:val="22"/>
          <w:szCs w:val="22"/>
        </w:rPr>
        <w:t xml:space="preserve"> </w:t>
      </w:r>
      <w:r w:rsidR="00593026">
        <w:rPr>
          <w:rFonts w:ascii="Arial" w:hAnsi="Arial" w:cs="Arial"/>
          <w:sz w:val="22"/>
          <w:szCs w:val="22"/>
        </w:rPr>
        <w:t>10</w:t>
      </w:r>
      <w:r w:rsidR="00584496" w:rsidRPr="000158C4">
        <w:rPr>
          <w:rFonts w:ascii="Arial" w:hAnsi="Arial" w:cs="Arial"/>
          <w:sz w:val="22"/>
          <w:szCs w:val="22"/>
        </w:rPr>
        <w:t>, 202</w:t>
      </w:r>
      <w:r>
        <w:rPr>
          <w:rFonts w:ascii="Arial" w:hAnsi="Arial" w:cs="Arial"/>
          <w:sz w:val="22"/>
          <w:szCs w:val="22"/>
        </w:rPr>
        <w:t>2</w:t>
      </w:r>
    </w:p>
    <w:p w14:paraId="252E3D2A" w14:textId="77777777" w:rsidR="00F42CAE" w:rsidRDefault="00F42CAE" w:rsidP="00584496">
      <w:pPr>
        <w:rPr>
          <w:rFonts w:ascii="Arial" w:hAnsi="Arial" w:cs="Arial"/>
          <w:sz w:val="22"/>
          <w:szCs w:val="22"/>
        </w:rPr>
        <w:sectPr w:rsidR="00F42CAE" w:rsidSect="00A46F05">
          <w:headerReference w:type="default" r:id="rId8"/>
          <w:footerReference w:type="even" r:id="rId9"/>
          <w:footerReference w:type="default" r:id="rId10"/>
          <w:type w:val="continuous"/>
          <w:pgSz w:w="12240" w:h="15840"/>
          <w:pgMar w:top="1440" w:right="1440" w:bottom="1440" w:left="1440" w:header="0" w:footer="0" w:gutter="0"/>
          <w:pgNumType w:fmt="numberInDash"/>
          <w:cols w:space="720"/>
          <w:docGrid w:linePitch="360"/>
        </w:sectPr>
      </w:pPr>
    </w:p>
    <w:p w14:paraId="511BE15A" w14:textId="3B181018" w:rsidR="00584496" w:rsidRPr="000158C4" w:rsidRDefault="00584496" w:rsidP="00584496">
      <w:pPr>
        <w:rPr>
          <w:rFonts w:ascii="Arial" w:hAnsi="Arial" w:cs="Arial"/>
          <w:sz w:val="22"/>
          <w:szCs w:val="22"/>
        </w:rPr>
      </w:pPr>
    </w:p>
    <w:p w14:paraId="504E98CC" w14:textId="3BB5B446" w:rsidR="00BC3949" w:rsidRPr="00BC3949" w:rsidRDefault="00BC3949" w:rsidP="00BC3949">
      <w:pPr>
        <w:rPr>
          <w:rFonts w:ascii="Arial" w:hAnsi="Arial" w:cs="Arial"/>
          <w:sz w:val="22"/>
          <w:szCs w:val="22"/>
        </w:rPr>
      </w:pPr>
      <w:r w:rsidRPr="00BC3949">
        <w:rPr>
          <w:rFonts w:ascii="Arial" w:hAnsi="Arial" w:cs="Arial"/>
          <w:sz w:val="22"/>
          <w:szCs w:val="22"/>
        </w:rPr>
        <w:t>The Honorable Rosa DeLauro</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proofErr w:type="gramStart"/>
      <w:r w:rsidRPr="00BC3949">
        <w:rPr>
          <w:rFonts w:ascii="Arial" w:hAnsi="Arial" w:cs="Arial"/>
          <w:sz w:val="22"/>
          <w:szCs w:val="22"/>
        </w:rPr>
        <w:t>The</w:t>
      </w:r>
      <w:proofErr w:type="gramEnd"/>
      <w:r w:rsidRPr="00BC3949">
        <w:rPr>
          <w:rFonts w:ascii="Arial" w:hAnsi="Arial" w:cs="Arial"/>
          <w:sz w:val="22"/>
          <w:szCs w:val="22"/>
        </w:rPr>
        <w:t xml:space="preserve"> Honorable Patty Murray</w:t>
      </w:r>
      <w:r w:rsidRPr="00BC3949">
        <w:rPr>
          <w:rFonts w:ascii="Arial" w:hAnsi="Arial" w:cs="Arial"/>
          <w:sz w:val="22"/>
          <w:szCs w:val="22"/>
        </w:rPr>
        <w:br/>
        <w:t>Chair</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Chair</w:t>
      </w:r>
      <w:r w:rsidRPr="00BC3949">
        <w:rPr>
          <w:rFonts w:ascii="Arial" w:hAnsi="Arial" w:cs="Arial"/>
          <w:sz w:val="22"/>
          <w:szCs w:val="22"/>
        </w:rPr>
        <w:br/>
        <w:t>Subcommittee on Labor, Health and Human</w:t>
      </w:r>
      <w:r w:rsidRPr="00BC3949">
        <w:rPr>
          <w:rFonts w:ascii="Arial" w:hAnsi="Arial" w:cs="Arial"/>
          <w:sz w:val="22"/>
          <w:szCs w:val="22"/>
        </w:rPr>
        <w:tab/>
      </w:r>
      <w:r w:rsidRPr="00BC3949">
        <w:rPr>
          <w:rFonts w:ascii="Arial" w:hAnsi="Arial" w:cs="Arial"/>
          <w:sz w:val="22"/>
          <w:szCs w:val="22"/>
        </w:rPr>
        <w:tab/>
        <w:t>Subcommittee on Labor, Health and Human</w:t>
      </w:r>
      <w:r w:rsidRPr="00BC3949">
        <w:rPr>
          <w:rFonts w:ascii="Arial" w:hAnsi="Arial" w:cs="Arial"/>
          <w:sz w:val="22"/>
          <w:szCs w:val="22"/>
        </w:rPr>
        <w:br/>
        <w:t>Services, Education, and Related Agencies</w:t>
      </w:r>
      <w:r w:rsidRPr="00BC3949">
        <w:rPr>
          <w:rFonts w:ascii="Arial" w:hAnsi="Arial" w:cs="Arial"/>
          <w:sz w:val="22"/>
          <w:szCs w:val="22"/>
        </w:rPr>
        <w:tab/>
      </w:r>
      <w:r w:rsidRPr="00BC3949">
        <w:rPr>
          <w:rFonts w:ascii="Arial" w:hAnsi="Arial" w:cs="Arial"/>
          <w:sz w:val="22"/>
          <w:szCs w:val="22"/>
        </w:rPr>
        <w:tab/>
        <w:t>Services, Education, and Related Agencies</w:t>
      </w:r>
      <w:r w:rsidRPr="00BC3949">
        <w:rPr>
          <w:rFonts w:ascii="Arial" w:hAnsi="Arial" w:cs="Arial"/>
          <w:sz w:val="22"/>
          <w:szCs w:val="22"/>
        </w:rPr>
        <w:br/>
        <w:t>Committee on Appropriations</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Committee on Appropriations</w:t>
      </w:r>
      <w:r w:rsidRPr="00BC3949">
        <w:rPr>
          <w:rFonts w:ascii="Arial" w:hAnsi="Arial" w:cs="Arial"/>
          <w:sz w:val="22"/>
          <w:szCs w:val="22"/>
        </w:rPr>
        <w:br/>
        <w:t>United States House of Representatives</w:t>
      </w:r>
      <w:r w:rsidRPr="00BC3949">
        <w:rPr>
          <w:rFonts w:ascii="Arial" w:hAnsi="Arial" w:cs="Arial"/>
          <w:sz w:val="22"/>
          <w:szCs w:val="22"/>
        </w:rPr>
        <w:tab/>
      </w:r>
      <w:r w:rsidRPr="00BC3949">
        <w:rPr>
          <w:rFonts w:ascii="Arial" w:hAnsi="Arial" w:cs="Arial"/>
          <w:sz w:val="22"/>
          <w:szCs w:val="22"/>
        </w:rPr>
        <w:tab/>
        <w:t>United States Senate</w:t>
      </w:r>
      <w:r w:rsidRPr="00BC3949">
        <w:rPr>
          <w:rFonts w:ascii="Arial" w:hAnsi="Arial" w:cs="Arial"/>
          <w:sz w:val="22"/>
          <w:szCs w:val="22"/>
        </w:rPr>
        <w:br/>
        <w:t>Washington, DC 20515</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Washington, DC 20510</w:t>
      </w:r>
    </w:p>
    <w:p w14:paraId="72489BB4" w14:textId="77777777" w:rsidR="00BC3949" w:rsidRPr="00BC3949" w:rsidRDefault="00BC3949" w:rsidP="00BC3949">
      <w:pPr>
        <w:rPr>
          <w:rFonts w:ascii="Arial" w:hAnsi="Arial" w:cs="Arial"/>
          <w:sz w:val="22"/>
          <w:szCs w:val="22"/>
        </w:rPr>
      </w:pPr>
    </w:p>
    <w:p w14:paraId="668A412C" w14:textId="397DC09B" w:rsidR="00BC3949" w:rsidRPr="00BC3949" w:rsidRDefault="00BC3949" w:rsidP="00BC3949">
      <w:pPr>
        <w:rPr>
          <w:rFonts w:ascii="Arial" w:hAnsi="Arial" w:cs="Arial"/>
          <w:sz w:val="22"/>
          <w:szCs w:val="22"/>
        </w:rPr>
      </w:pPr>
      <w:r w:rsidRPr="00BC3949">
        <w:rPr>
          <w:rFonts w:ascii="Arial" w:hAnsi="Arial" w:cs="Arial"/>
          <w:sz w:val="22"/>
          <w:szCs w:val="22"/>
        </w:rPr>
        <w:t>The Honorable Tom Cole</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proofErr w:type="gramStart"/>
      <w:r w:rsidRPr="00BC3949">
        <w:rPr>
          <w:rFonts w:ascii="Arial" w:hAnsi="Arial" w:cs="Arial"/>
          <w:sz w:val="22"/>
          <w:szCs w:val="22"/>
        </w:rPr>
        <w:t>The</w:t>
      </w:r>
      <w:proofErr w:type="gramEnd"/>
      <w:r w:rsidRPr="00BC3949">
        <w:rPr>
          <w:rFonts w:ascii="Arial" w:hAnsi="Arial" w:cs="Arial"/>
          <w:sz w:val="22"/>
          <w:szCs w:val="22"/>
        </w:rPr>
        <w:t xml:space="preserve"> Honorable Roy Blunt</w:t>
      </w:r>
      <w:r w:rsidRPr="00BC3949">
        <w:rPr>
          <w:rFonts w:ascii="Arial" w:hAnsi="Arial" w:cs="Arial"/>
          <w:sz w:val="22"/>
          <w:szCs w:val="22"/>
        </w:rPr>
        <w:br/>
        <w:t>Ranking Member</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Ranking Member</w:t>
      </w:r>
      <w:r w:rsidRPr="00BC3949">
        <w:rPr>
          <w:rFonts w:ascii="Arial" w:hAnsi="Arial" w:cs="Arial"/>
          <w:sz w:val="22"/>
          <w:szCs w:val="22"/>
        </w:rPr>
        <w:br/>
        <w:t>Subcommittee on Labor, Health and Human</w:t>
      </w:r>
      <w:r w:rsidRPr="00BC3949">
        <w:rPr>
          <w:rFonts w:ascii="Arial" w:hAnsi="Arial" w:cs="Arial"/>
          <w:sz w:val="22"/>
          <w:szCs w:val="22"/>
        </w:rPr>
        <w:tab/>
      </w:r>
      <w:r w:rsidRPr="00BC3949">
        <w:rPr>
          <w:rFonts w:ascii="Arial" w:hAnsi="Arial" w:cs="Arial"/>
          <w:sz w:val="22"/>
          <w:szCs w:val="22"/>
        </w:rPr>
        <w:tab/>
        <w:t>Subcommittee on Labor, Health and Human</w:t>
      </w:r>
      <w:r w:rsidRPr="00BC3949">
        <w:rPr>
          <w:rFonts w:ascii="Arial" w:hAnsi="Arial" w:cs="Arial"/>
          <w:sz w:val="22"/>
          <w:szCs w:val="22"/>
        </w:rPr>
        <w:br/>
        <w:t>Services, Education, and Related Agencies</w:t>
      </w:r>
      <w:r w:rsidRPr="00BC3949">
        <w:rPr>
          <w:rFonts w:ascii="Arial" w:hAnsi="Arial" w:cs="Arial"/>
          <w:sz w:val="22"/>
          <w:szCs w:val="22"/>
        </w:rPr>
        <w:tab/>
      </w:r>
      <w:r w:rsidRPr="00BC3949">
        <w:rPr>
          <w:rFonts w:ascii="Arial" w:hAnsi="Arial" w:cs="Arial"/>
          <w:sz w:val="22"/>
          <w:szCs w:val="22"/>
        </w:rPr>
        <w:tab/>
        <w:t>Services, Education, and Related Agencies</w:t>
      </w:r>
      <w:r w:rsidRPr="00BC3949">
        <w:rPr>
          <w:rFonts w:ascii="Arial" w:hAnsi="Arial" w:cs="Arial"/>
          <w:sz w:val="22"/>
          <w:szCs w:val="22"/>
        </w:rPr>
        <w:br/>
        <w:t>Committee on Appropriations</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Committee on Appropriations</w:t>
      </w:r>
      <w:r w:rsidRPr="00BC3949">
        <w:rPr>
          <w:rFonts w:ascii="Arial" w:hAnsi="Arial" w:cs="Arial"/>
          <w:sz w:val="22"/>
          <w:szCs w:val="22"/>
        </w:rPr>
        <w:br/>
        <w:t>United States House of Representatives</w:t>
      </w:r>
      <w:r w:rsidRPr="00BC3949">
        <w:rPr>
          <w:rFonts w:ascii="Arial" w:hAnsi="Arial" w:cs="Arial"/>
          <w:sz w:val="22"/>
          <w:szCs w:val="22"/>
        </w:rPr>
        <w:tab/>
      </w:r>
      <w:r w:rsidRPr="00BC3949">
        <w:rPr>
          <w:rFonts w:ascii="Arial" w:hAnsi="Arial" w:cs="Arial"/>
          <w:sz w:val="22"/>
          <w:szCs w:val="22"/>
        </w:rPr>
        <w:tab/>
        <w:t>United States Senate</w:t>
      </w:r>
      <w:r w:rsidRPr="00BC3949">
        <w:rPr>
          <w:rFonts w:ascii="Arial" w:hAnsi="Arial" w:cs="Arial"/>
          <w:sz w:val="22"/>
          <w:szCs w:val="22"/>
        </w:rPr>
        <w:br/>
        <w:t>Washington, DC 20515</w:t>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r>
      <w:r w:rsidRPr="00BC3949">
        <w:rPr>
          <w:rFonts w:ascii="Arial" w:hAnsi="Arial" w:cs="Arial"/>
          <w:sz w:val="22"/>
          <w:szCs w:val="22"/>
        </w:rPr>
        <w:tab/>
        <w:t>Washington, DC 20510</w:t>
      </w:r>
    </w:p>
    <w:p w14:paraId="60F32DB1" w14:textId="77777777" w:rsidR="00BC3949" w:rsidRPr="00BC3949" w:rsidRDefault="00BC3949" w:rsidP="00BC3949">
      <w:pPr>
        <w:rPr>
          <w:rFonts w:ascii="Arial" w:hAnsi="Arial" w:cs="Arial"/>
          <w:sz w:val="22"/>
          <w:szCs w:val="22"/>
        </w:rPr>
      </w:pPr>
    </w:p>
    <w:p w14:paraId="6C2CD10A" w14:textId="77777777" w:rsidR="00BC3949" w:rsidRPr="00BC3949" w:rsidRDefault="00BC3949" w:rsidP="00BC3949">
      <w:pPr>
        <w:rPr>
          <w:rFonts w:ascii="Arial" w:hAnsi="Arial" w:cs="Arial"/>
          <w:sz w:val="22"/>
          <w:szCs w:val="22"/>
        </w:rPr>
      </w:pPr>
      <w:r w:rsidRPr="00BC3949">
        <w:rPr>
          <w:rFonts w:ascii="Arial" w:hAnsi="Arial" w:cs="Arial"/>
          <w:sz w:val="22"/>
          <w:szCs w:val="22"/>
        </w:rPr>
        <w:t xml:space="preserve">Dear Chair DeLauro, Chair Murray, Ranking Member Cole, and Ranking Member Blunt: </w:t>
      </w:r>
    </w:p>
    <w:p w14:paraId="0E5C6280" w14:textId="2852D19A" w:rsidR="00BC3949" w:rsidRDefault="00BC3949" w:rsidP="00BC3949">
      <w:pPr>
        <w:rPr>
          <w:rFonts w:ascii="Arial" w:hAnsi="Arial" w:cs="Arial"/>
          <w:sz w:val="22"/>
          <w:szCs w:val="22"/>
        </w:rPr>
      </w:pPr>
      <w:r w:rsidRPr="00BC3949">
        <w:rPr>
          <w:rFonts w:ascii="Arial" w:hAnsi="Arial" w:cs="Arial"/>
          <w:sz w:val="22"/>
          <w:szCs w:val="22"/>
        </w:rPr>
        <w:t xml:space="preserve">We are pleased that funding increases for the Centers for Disease Control and Prevention’s (CDC) Office on Smoking and Health (OSH) were included in both the House and Senate fiscal year 2022 </w:t>
      </w:r>
      <w:bookmarkStart w:id="0" w:name="_Hlk89242537"/>
      <w:r w:rsidRPr="00BC3949">
        <w:rPr>
          <w:rFonts w:ascii="Arial" w:hAnsi="Arial" w:cs="Arial"/>
          <w:sz w:val="22"/>
          <w:szCs w:val="22"/>
        </w:rPr>
        <w:t>Labor, HHS, Education, and Related Agencies appropriations bills</w:t>
      </w:r>
      <w:bookmarkEnd w:id="0"/>
      <w:r w:rsidRPr="00BC3949">
        <w:rPr>
          <w:rFonts w:ascii="Arial" w:hAnsi="Arial" w:cs="Arial"/>
          <w:sz w:val="22"/>
          <w:szCs w:val="22"/>
        </w:rPr>
        <w:t xml:space="preserve">.  </w:t>
      </w:r>
      <w:bookmarkStart w:id="1" w:name="_Hlk89241857"/>
      <w:r w:rsidRPr="00BC3949">
        <w:rPr>
          <w:rFonts w:ascii="Arial" w:hAnsi="Arial" w:cs="Arial"/>
          <w:sz w:val="22"/>
          <w:szCs w:val="22"/>
        </w:rPr>
        <w:t xml:space="preserve">As you negotiate final appropriations bills, we urge you to fund OSH at the House-passed funding level of $250 million.  </w:t>
      </w:r>
      <w:bookmarkStart w:id="2" w:name="_Hlk89242414"/>
      <w:r w:rsidRPr="00BC3949">
        <w:rPr>
          <w:rFonts w:ascii="Arial" w:hAnsi="Arial" w:cs="Arial"/>
          <w:sz w:val="22"/>
          <w:szCs w:val="22"/>
        </w:rPr>
        <w:t xml:space="preserve">This $12.5 million increase </w:t>
      </w:r>
      <w:bookmarkEnd w:id="2"/>
      <w:r w:rsidRPr="00BC3949">
        <w:rPr>
          <w:rFonts w:ascii="Arial" w:hAnsi="Arial" w:cs="Arial"/>
          <w:sz w:val="22"/>
          <w:szCs w:val="22"/>
        </w:rPr>
        <w:t xml:space="preserve">would help OSH respond to high rates of e-cigarette use among youth and the devastating toll that tobacco continues to take on our nation’s health. </w:t>
      </w:r>
      <w:bookmarkEnd w:id="1"/>
      <w:r w:rsidRPr="00BC3949">
        <w:rPr>
          <w:rFonts w:ascii="Arial" w:hAnsi="Arial" w:cs="Arial"/>
          <w:sz w:val="22"/>
          <w:szCs w:val="22"/>
        </w:rPr>
        <w:t xml:space="preserve">We urge Congress to move quickly when finalizing the FY 2022 appropriations bills to avoid long-term continuing resolutions which cause uncertainty for the agency. </w:t>
      </w:r>
    </w:p>
    <w:p w14:paraId="0C3FCBE1" w14:textId="77777777" w:rsidR="00BC3949" w:rsidRPr="00BC3949" w:rsidRDefault="00BC3949" w:rsidP="00BC3949">
      <w:pPr>
        <w:rPr>
          <w:rFonts w:ascii="Arial" w:hAnsi="Arial" w:cs="Arial"/>
          <w:sz w:val="22"/>
          <w:szCs w:val="22"/>
        </w:rPr>
      </w:pPr>
    </w:p>
    <w:p w14:paraId="093B7157" w14:textId="067D1C6E" w:rsidR="00BC3949" w:rsidRDefault="00BC3949" w:rsidP="00BC3949">
      <w:pPr>
        <w:rPr>
          <w:rFonts w:ascii="Arial" w:hAnsi="Arial" w:cs="Arial"/>
          <w:sz w:val="22"/>
          <w:szCs w:val="22"/>
        </w:rPr>
      </w:pPr>
      <w:r w:rsidRPr="00BC3949">
        <w:rPr>
          <w:rFonts w:ascii="Arial" w:hAnsi="Arial" w:cs="Arial"/>
          <w:sz w:val="22"/>
          <w:szCs w:val="22"/>
        </w:rPr>
        <w:t xml:space="preserve">Tobacco use remains the leading preventable cause of death in the United States. Each year, it kills more than 480,000 Americans and is responsible for approximately $226 billion in health care costs. Nearly one in three heart disease deaths and cancer deaths and nearly eight in 10 chronic obstructive pulmonary disease (COPD) deaths are caused by tobacco use. Smoking is a major cause of health </w:t>
      </w:r>
      <w:proofErr w:type="gramStart"/>
      <w:r w:rsidRPr="00BC3949">
        <w:rPr>
          <w:rFonts w:ascii="Arial" w:hAnsi="Arial" w:cs="Arial"/>
          <w:sz w:val="22"/>
          <w:szCs w:val="22"/>
        </w:rPr>
        <w:t>disparities</w:t>
      </w:r>
      <w:proofErr w:type="gramEnd"/>
      <w:r w:rsidRPr="00BC3949">
        <w:rPr>
          <w:rFonts w:ascii="Arial" w:hAnsi="Arial" w:cs="Arial"/>
          <w:sz w:val="22"/>
          <w:szCs w:val="22"/>
        </w:rPr>
        <w:t xml:space="preserve"> and the Centers for Disease Control and Prevention (CDC) has found that smoking increases risk for severe illness from COVID-19.</w:t>
      </w:r>
    </w:p>
    <w:p w14:paraId="08B86974" w14:textId="77777777" w:rsidR="00BC3949" w:rsidRPr="00BC3949" w:rsidRDefault="00BC3949" w:rsidP="00BC3949">
      <w:pPr>
        <w:rPr>
          <w:rFonts w:ascii="Arial" w:hAnsi="Arial" w:cs="Arial"/>
          <w:sz w:val="22"/>
          <w:szCs w:val="22"/>
        </w:rPr>
      </w:pPr>
    </w:p>
    <w:p w14:paraId="4877C9DB" w14:textId="77777777" w:rsidR="00BC3949" w:rsidRPr="00BC3949" w:rsidRDefault="00BC3949" w:rsidP="00BC3949">
      <w:pPr>
        <w:rPr>
          <w:rFonts w:ascii="Arial" w:hAnsi="Arial" w:cs="Arial"/>
          <w:sz w:val="22"/>
          <w:szCs w:val="22"/>
        </w:rPr>
      </w:pPr>
      <w:r w:rsidRPr="00BC3949">
        <w:rPr>
          <w:rFonts w:ascii="Arial" w:hAnsi="Arial" w:cs="Arial"/>
          <w:sz w:val="22"/>
          <w:szCs w:val="22"/>
        </w:rPr>
        <w:t xml:space="preserve">Youth continue to use e-cigarettes at alarming levels. CDC and the Food and Drug Administration’s (FDA) most recent National Youth Tobacco Survey showed that more than 2 million middle and high school students reported using e-cigarettes in the first half of this year, even when many schools were closed because of the COVID-19 pandemic. In 2021, 43.6 percent of all high school e-cigarette users used e-cigarettes on 20 or more days a month and 27.6 percent reported daily use, a sign that youth are addicted or at risk of addiction.  A more robust public health response is needed to prevent e-cigarettes from placing a new generation at risk for nicotine and tobacco use. </w:t>
      </w:r>
    </w:p>
    <w:p w14:paraId="0FEB7AB2" w14:textId="25B2312D" w:rsidR="00BC3949" w:rsidRPr="00BC3949" w:rsidRDefault="00BC3949" w:rsidP="00BC3949">
      <w:pPr>
        <w:rPr>
          <w:rFonts w:ascii="Arial" w:hAnsi="Arial" w:cs="Arial"/>
          <w:sz w:val="22"/>
          <w:szCs w:val="22"/>
        </w:rPr>
      </w:pPr>
    </w:p>
    <w:p w14:paraId="57CEA567" w14:textId="13A8C7C9" w:rsidR="00BC3949" w:rsidRDefault="00BC3949" w:rsidP="00BC3949">
      <w:pPr>
        <w:rPr>
          <w:rFonts w:ascii="Arial" w:hAnsi="Arial" w:cs="Arial"/>
          <w:sz w:val="22"/>
          <w:szCs w:val="22"/>
        </w:rPr>
      </w:pPr>
      <w:r w:rsidRPr="00BC3949">
        <w:rPr>
          <w:rFonts w:ascii="Arial" w:hAnsi="Arial" w:cs="Arial"/>
          <w:sz w:val="22"/>
          <w:szCs w:val="22"/>
        </w:rPr>
        <w:t xml:space="preserve">OSH has a vital role to play in addressing tobacco use. OSH provides grants to states and territories to support tobacco prevention and cessation programs, runs a highly successful national media campaign called Tips from Former Smokers (Tips), conducts research on tobacco use, and develops best practices for reducing it. Additional resources will allow OSH to </w:t>
      </w:r>
      <w:r w:rsidRPr="00BC3949">
        <w:rPr>
          <w:rFonts w:ascii="Arial" w:hAnsi="Arial" w:cs="Arial"/>
          <w:sz w:val="22"/>
          <w:szCs w:val="22"/>
        </w:rPr>
        <w:lastRenderedPageBreak/>
        <w:t xml:space="preserve">address the threat to public health posed by high rates of youth e-cigarette use while continuing to prevent and reduce other forms of tobacco use. With additional resources: </w:t>
      </w:r>
    </w:p>
    <w:p w14:paraId="4D052A62" w14:textId="77777777" w:rsidR="00BC3949" w:rsidRPr="00BC3949" w:rsidRDefault="00BC3949" w:rsidP="00BC3949">
      <w:pPr>
        <w:rPr>
          <w:rFonts w:ascii="Arial" w:hAnsi="Arial" w:cs="Arial"/>
          <w:sz w:val="22"/>
          <w:szCs w:val="22"/>
        </w:rPr>
      </w:pPr>
    </w:p>
    <w:p w14:paraId="2DAC36BD" w14:textId="77777777" w:rsidR="00BC3949" w:rsidRPr="00BC3949" w:rsidRDefault="00BC3949" w:rsidP="00BC3949">
      <w:pPr>
        <w:numPr>
          <w:ilvl w:val="0"/>
          <w:numId w:val="17"/>
        </w:numPr>
        <w:ind w:left="1080"/>
        <w:rPr>
          <w:rFonts w:ascii="Arial" w:hAnsi="Arial" w:cs="Arial"/>
          <w:sz w:val="22"/>
          <w:szCs w:val="22"/>
        </w:rPr>
      </w:pPr>
      <w:r w:rsidRPr="00BC3949">
        <w:rPr>
          <w:rFonts w:ascii="Arial" w:hAnsi="Arial" w:cs="Arial"/>
          <w:sz w:val="22"/>
          <w:szCs w:val="22"/>
        </w:rPr>
        <w:t xml:space="preserve">CDC could better advance health equity by strengthening efforts to assist groups who are disproportionately harmed by tobacco products, including by designing and implementing prevention and cessation programs that are tailored to address their specific needs.  </w:t>
      </w:r>
    </w:p>
    <w:p w14:paraId="42BCADBA" w14:textId="77777777" w:rsidR="00BC3949" w:rsidRPr="00BC3949" w:rsidRDefault="00BC3949" w:rsidP="00BC3949">
      <w:pPr>
        <w:ind w:left="-360"/>
        <w:rPr>
          <w:rFonts w:ascii="Arial" w:hAnsi="Arial" w:cs="Arial"/>
          <w:sz w:val="22"/>
          <w:szCs w:val="22"/>
        </w:rPr>
      </w:pPr>
    </w:p>
    <w:p w14:paraId="5B6193D5" w14:textId="77777777" w:rsidR="00BC3949" w:rsidRPr="00BC3949" w:rsidRDefault="00BC3949" w:rsidP="00BC3949">
      <w:pPr>
        <w:numPr>
          <w:ilvl w:val="0"/>
          <w:numId w:val="17"/>
        </w:numPr>
        <w:ind w:left="1080"/>
        <w:rPr>
          <w:rFonts w:ascii="Arial" w:hAnsi="Arial" w:cs="Arial"/>
          <w:sz w:val="22"/>
          <w:szCs w:val="22"/>
        </w:rPr>
      </w:pPr>
      <w:r w:rsidRPr="00BC3949">
        <w:rPr>
          <w:rFonts w:ascii="Arial" w:hAnsi="Arial" w:cs="Arial"/>
          <w:sz w:val="22"/>
          <w:szCs w:val="22"/>
        </w:rPr>
        <w:t xml:space="preserve">CDC could enhance efforts to end youth and young adult tobacco use, including e-cigarette use, by providing more resources to state and local health departments; educating youth, parents, health professionals, communities, and others about tobacco products and the harms associated with their use; and identifying evidence-based strategies to protect youth and young adults from initiating tobacco use. </w:t>
      </w:r>
    </w:p>
    <w:p w14:paraId="4971355C" w14:textId="77777777" w:rsidR="00BC3949" w:rsidRPr="00BC3949" w:rsidRDefault="00BC3949" w:rsidP="00BC3949">
      <w:pPr>
        <w:ind w:left="-360"/>
        <w:rPr>
          <w:rFonts w:ascii="Arial" w:hAnsi="Arial" w:cs="Arial"/>
          <w:sz w:val="22"/>
          <w:szCs w:val="22"/>
        </w:rPr>
      </w:pPr>
    </w:p>
    <w:p w14:paraId="1718E23E" w14:textId="7EE90701" w:rsidR="00BC3949" w:rsidRDefault="00BC3949" w:rsidP="00BC3949">
      <w:pPr>
        <w:numPr>
          <w:ilvl w:val="0"/>
          <w:numId w:val="17"/>
        </w:numPr>
        <w:ind w:left="1080"/>
        <w:rPr>
          <w:rFonts w:ascii="Arial" w:hAnsi="Arial" w:cs="Arial"/>
          <w:sz w:val="22"/>
          <w:szCs w:val="22"/>
        </w:rPr>
      </w:pPr>
      <w:r w:rsidRPr="00BC3949">
        <w:rPr>
          <w:rFonts w:ascii="Arial" w:hAnsi="Arial" w:cs="Arial"/>
          <w:sz w:val="22"/>
          <w:szCs w:val="22"/>
        </w:rPr>
        <w:t xml:space="preserve">CDC could expand a program that we know works to reduce tobacco use: the Tips media campaign. From 2012 through 2018, CDC estimates that more than 16.4 million people who smoke attempted to quit and approximately one million smokers have quit for good because of the Tips campaign. As a result, the Tips campaign has helped prevent an estimated 129,100 smoking-related deaths and saved an estimated $7.3 billion in health care costs. </w:t>
      </w:r>
    </w:p>
    <w:p w14:paraId="4CBE9ADD" w14:textId="77777777" w:rsidR="00BC3949" w:rsidRPr="00BC3949" w:rsidRDefault="00BC3949" w:rsidP="00BC3949">
      <w:pPr>
        <w:rPr>
          <w:rFonts w:ascii="Arial" w:hAnsi="Arial" w:cs="Arial"/>
          <w:sz w:val="22"/>
          <w:szCs w:val="22"/>
        </w:rPr>
      </w:pPr>
    </w:p>
    <w:p w14:paraId="30AC1381" w14:textId="77777777" w:rsidR="00BC3949" w:rsidRPr="00BC3949" w:rsidRDefault="00BC3949" w:rsidP="00BC3949">
      <w:pPr>
        <w:rPr>
          <w:rFonts w:ascii="Arial" w:hAnsi="Arial" w:cs="Arial"/>
          <w:sz w:val="22"/>
          <w:szCs w:val="22"/>
        </w:rPr>
      </w:pPr>
      <w:r w:rsidRPr="00BC3949">
        <w:rPr>
          <w:rFonts w:ascii="Arial" w:hAnsi="Arial" w:cs="Arial"/>
          <w:sz w:val="22"/>
          <w:szCs w:val="22"/>
        </w:rPr>
        <w:t xml:space="preserve">As you finalize appropriations legislation for fiscal year 2022, we urge you to fund OSH at the House-passed funding level of $250 million. </w:t>
      </w:r>
    </w:p>
    <w:p w14:paraId="1767F6B5" w14:textId="77777777" w:rsidR="00593026" w:rsidRDefault="00593026" w:rsidP="00BC3949">
      <w:pPr>
        <w:rPr>
          <w:rFonts w:ascii="Arial" w:hAnsi="Arial" w:cs="Arial"/>
          <w:sz w:val="22"/>
          <w:szCs w:val="22"/>
        </w:rPr>
      </w:pPr>
    </w:p>
    <w:p w14:paraId="5475116E" w14:textId="58C1A1C5" w:rsidR="00BC3949" w:rsidRPr="00BC3949" w:rsidRDefault="00BC3949" w:rsidP="00BC3949">
      <w:pPr>
        <w:rPr>
          <w:rFonts w:ascii="Arial" w:hAnsi="Arial" w:cs="Arial"/>
          <w:sz w:val="22"/>
          <w:szCs w:val="22"/>
        </w:rPr>
      </w:pPr>
      <w:r w:rsidRPr="00BC3949">
        <w:rPr>
          <w:rFonts w:ascii="Arial" w:hAnsi="Arial" w:cs="Arial"/>
          <w:sz w:val="22"/>
          <w:szCs w:val="22"/>
        </w:rPr>
        <w:t>Sincerely,</w:t>
      </w:r>
    </w:p>
    <w:p w14:paraId="6130B577" w14:textId="77777777" w:rsidR="000E7714" w:rsidRPr="000158C4" w:rsidRDefault="000E7714" w:rsidP="004D6FBD">
      <w:pPr>
        <w:rPr>
          <w:rFonts w:ascii="Arial" w:eastAsia="Times New Roman" w:hAnsi="Arial" w:cs="Arial"/>
          <w:color w:val="000000"/>
          <w:sz w:val="22"/>
          <w:szCs w:val="22"/>
          <w:shd w:val="clear" w:color="auto" w:fill="FFFFFF"/>
        </w:rPr>
      </w:pPr>
    </w:p>
    <w:p w14:paraId="76FB03D1" w14:textId="3E83DC74" w:rsidR="004D6FBD" w:rsidRDefault="007C1B3A" w:rsidP="004D6FBD">
      <w:pPr>
        <w:rPr>
          <w:rFonts w:ascii="Arial" w:eastAsia="Times New Roman" w:hAnsi="Arial" w:cs="Arial"/>
          <w:color w:val="000000"/>
          <w:sz w:val="22"/>
          <w:szCs w:val="22"/>
          <w:shd w:val="clear" w:color="auto" w:fill="FFFFFF"/>
        </w:rPr>
      </w:pPr>
      <w:r>
        <w:rPr>
          <w:noProof/>
        </w:rPr>
        <w:drawing>
          <wp:inline distT="0" distB="0" distL="0" distR="0" wp14:anchorId="63AD2F78" wp14:editId="1D8D8F9F">
            <wp:extent cx="1905741" cy="619125"/>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282" cy="631646"/>
                    </a:xfrm>
                    <a:prstGeom prst="rect">
                      <a:avLst/>
                    </a:prstGeom>
                    <a:noFill/>
                  </pic:spPr>
                </pic:pic>
              </a:graphicData>
            </a:graphic>
          </wp:inline>
        </w:drawing>
      </w:r>
      <w:r w:rsidR="004D6FBD">
        <w:rPr>
          <w:rFonts w:ascii="Arial" w:eastAsia="Times New Roman" w:hAnsi="Arial" w:cs="Arial"/>
          <w:noProof/>
          <w:color w:val="000000"/>
          <w:sz w:val="22"/>
          <w:szCs w:val="22"/>
          <w:shd w:val="clear" w:color="auto" w:fill="FFFFFF"/>
        </w:rPr>
        <w:drawing>
          <wp:anchor distT="0" distB="0" distL="114300" distR="114300" simplePos="0" relativeHeight="251660288" behindDoc="1" locked="0" layoutInCell="1" allowOverlap="1" wp14:anchorId="6BABBEC4" wp14:editId="66960692">
            <wp:simplePos x="0" y="0"/>
            <wp:positionH relativeFrom="column">
              <wp:posOffset>3200400</wp:posOffset>
            </wp:positionH>
            <wp:positionV relativeFrom="paragraph">
              <wp:posOffset>6985</wp:posOffset>
            </wp:positionV>
            <wp:extent cx="2048510" cy="481330"/>
            <wp:effectExtent l="0" t="0" r="8890" b="0"/>
            <wp:wrapTight wrapText="bothSides">
              <wp:wrapPolygon edited="0">
                <wp:start x="0" y="0"/>
                <wp:lineTo x="0" y="20517"/>
                <wp:lineTo x="21493" y="20517"/>
                <wp:lineTo x="214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481330"/>
                    </a:xfrm>
                    <a:prstGeom prst="rect">
                      <a:avLst/>
                    </a:prstGeom>
                    <a:noFill/>
                  </pic:spPr>
                </pic:pic>
              </a:graphicData>
            </a:graphic>
          </wp:anchor>
        </w:drawing>
      </w:r>
    </w:p>
    <w:p w14:paraId="52140689" w14:textId="7E309841" w:rsidR="004D6FBD" w:rsidRPr="004D6FBD" w:rsidRDefault="004D6FBD" w:rsidP="004D6FBD">
      <w:pPr>
        <w:rPr>
          <w:rFonts w:ascii="Arial" w:eastAsia="Times New Roman" w:hAnsi="Arial" w:cs="Arial"/>
          <w:color w:val="000000"/>
          <w:sz w:val="22"/>
          <w:szCs w:val="22"/>
          <w:shd w:val="clear" w:color="auto" w:fill="FFFFFF"/>
        </w:rPr>
        <w:sectPr w:rsidR="004D6FBD" w:rsidRPr="004D6FBD" w:rsidSect="00A46F05">
          <w:type w:val="continuous"/>
          <w:pgSz w:w="12240" w:h="15840"/>
          <w:pgMar w:top="1440" w:right="1440" w:bottom="1440" w:left="1440" w:header="0" w:footer="0" w:gutter="0"/>
          <w:pgNumType w:fmt="numberInDash"/>
          <w:cols w:space="720"/>
          <w:docGrid w:linePitch="360"/>
        </w:sectPr>
      </w:pPr>
    </w:p>
    <w:p w14:paraId="294508A3" w14:textId="00E6C66F" w:rsidR="004D6FBD" w:rsidRPr="004D6FBD" w:rsidRDefault="007C1B3A" w:rsidP="004D6FBD">
      <w:pPr>
        <w:rPr>
          <w:rFonts w:ascii="Arial" w:hAnsi="Arial" w:cs="Arial"/>
          <w:sz w:val="22"/>
          <w:szCs w:val="22"/>
        </w:rPr>
      </w:pPr>
      <w:r>
        <w:rPr>
          <w:rFonts w:ascii="Arial" w:hAnsi="Arial" w:cs="Arial"/>
          <w:sz w:val="22"/>
          <w:szCs w:val="22"/>
        </w:rPr>
        <w:t>Gerry Botko</w:t>
      </w:r>
      <w:r w:rsidR="004D6FBD" w:rsidRPr="004D6FBD">
        <w:rPr>
          <w:rFonts w:ascii="Arial" w:hAnsi="Arial" w:cs="Arial"/>
          <w:sz w:val="22"/>
          <w:szCs w:val="22"/>
        </w:rPr>
        <w:t>, D.</w:t>
      </w:r>
      <w:r>
        <w:rPr>
          <w:rFonts w:ascii="Arial" w:hAnsi="Arial" w:cs="Arial"/>
          <w:sz w:val="22"/>
          <w:szCs w:val="22"/>
        </w:rPr>
        <w:t>M.D.</w:t>
      </w:r>
      <w:r w:rsidR="004D6FBD" w:rsidRPr="004D6FBD">
        <w:rPr>
          <w:rFonts w:ascii="Arial" w:hAnsi="Arial" w:cs="Arial"/>
          <w:sz w:val="22"/>
          <w:szCs w:val="22"/>
        </w:rPr>
        <w:t>, MAGD</w:t>
      </w:r>
    </w:p>
    <w:p w14:paraId="58691294" w14:textId="1859D98D" w:rsidR="004D6FBD" w:rsidRPr="004D6FBD" w:rsidRDefault="004D6FBD" w:rsidP="004D6FBD">
      <w:pPr>
        <w:rPr>
          <w:rFonts w:ascii="Arial" w:hAnsi="Arial" w:cs="Arial"/>
          <w:sz w:val="22"/>
          <w:szCs w:val="22"/>
        </w:rPr>
      </w:pPr>
      <w:r w:rsidRPr="004D6FBD">
        <w:rPr>
          <w:rFonts w:ascii="Arial" w:hAnsi="Arial" w:cs="Arial"/>
          <w:sz w:val="22"/>
          <w:szCs w:val="22"/>
        </w:rPr>
        <w:t>President</w:t>
      </w:r>
    </w:p>
    <w:p w14:paraId="379878C5" w14:textId="2332A928"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699021A5" w14:textId="77777777" w:rsidR="004D6FBD" w:rsidRDefault="004D6FBD" w:rsidP="004D6FBD">
      <w:pPr>
        <w:rPr>
          <w:rFonts w:ascii="Arial" w:hAnsi="Arial" w:cs="Arial"/>
          <w:sz w:val="22"/>
          <w:szCs w:val="22"/>
        </w:rPr>
      </w:pPr>
    </w:p>
    <w:p w14:paraId="3E740800" w14:textId="77777777" w:rsidR="004D6FBD" w:rsidRPr="004D6FBD" w:rsidRDefault="004D6FBD" w:rsidP="004D6FBD">
      <w:pPr>
        <w:rPr>
          <w:rFonts w:ascii="Arial" w:hAnsi="Arial" w:cs="Arial"/>
          <w:sz w:val="22"/>
          <w:szCs w:val="22"/>
        </w:rPr>
      </w:pPr>
      <w:r w:rsidRPr="004D6FBD">
        <w:rPr>
          <w:rFonts w:ascii="Arial" w:hAnsi="Arial" w:cs="Arial"/>
          <w:sz w:val="22"/>
          <w:szCs w:val="22"/>
        </w:rPr>
        <w:t>Myron (Mike) Bromberg, D.D.S.</w:t>
      </w:r>
    </w:p>
    <w:p w14:paraId="0463C571" w14:textId="77777777" w:rsidR="004D6FBD" w:rsidRPr="004D6FBD" w:rsidRDefault="004D6FBD" w:rsidP="004D6FBD">
      <w:pPr>
        <w:rPr>
          <w:rFonts w:ascii="Arial" w:hAnsi="Arial" w:cs="Arial"/>
          <w:sz w:val="22"/>
          <w:szCs w:val="22"/>
        </w:rPr>
      </w:pPr>
      <w:r w:rsidRPr="004D6FBD">
        <w:rPr>
          <w:rFonts w:ascii="Arial" w:hAnsi="Arial" w:cs="Arial"/>
          <w:sz w:val="22"/>
          <w:szCs w:val="22"/>
        </w:rPr>
        <w:t>Congressional Liaison</w:t>
      </w:r>
    </w:p>
    <w:p w14:paraId="2F502D61" w14:textId="029A2093"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1DD430BA" w14:textId="77777777" w:rsidR="004D6FBD" w:rsidRDefault="004D6FBD" w:rsidP="00584496">
      <w:pPr>
        <w:rPr>
          <w:rFonts w:ascii="Arial" w:hAnsi="Arial" w:cs="Arial"/>
          <w:sz w:val="22"/>
          <w:szCs w:val="22"/>
        </w:rPr>
        <w:sectPr w:rsidR="004D6FBD" w:rsidSect="004D6FBD">
          <w:type w:val="continuous"/>
          <w:pgSz w:w="12240" w:h="15840"/>
          <w:pgMar w:top="1440" w:right="1440" w:bottom="1440" w:left="1440" w:header="0" w:footer="0" w:gutter="0"/>
          <w:pgNumType w:fmt="numberInDash"/>
          <w:cols w:num="2" w:space="720"/>
          <w:docGrid w:linePitch="360"/>
        </w:sectPr>
      </w:pPr>
    </w:p>
    <w:p w14:paraId="68C25060" w14:textId="63CF3E6D" w:rsidR="00702682" w:rsidRPr="000158C4" w:rsidRDefault="00702682" w:rsidP="004A539D">
      <w:pPr>
        <w:ind w:right="720"/>
        <w:rPr>
          <w:rFonts w:ascii="Arial" w:hAnsi="Arial" w:cs="Arial"/>
          <w:sz w:val="22"/>
          <w:szCs w:val="22"/>
        </w:rPr>
        <w:sectPr w:rsidR="00702682" w:rsidRPr="000158C4" w:rsidSect="00A46F05">
          <w:type w:val="continuous"/>
          <w:pgSz w:w="12240" w:h="15840"/>
          <w:pgMar w:top="1440" w:right="1440" w:bottom="1440" w:left="1440" w:header="0" w:footer="0" w:gutter="0"/>
          <w:pgNumType w:fmt="numberInDash"/>
          <w:cols w:space="720"/>
          <w:docGrid w:linePitch="360"/>
        </w:sectPr>
      </w:pPr>
    </w:p>
    <w:p w14:paraId="1A4497E6" w14:textId="77777777" w:rsidR="00F82584" w:rsidRPr="004072E0" w:rsidRDefault="00F82584" w:rsidP="004D6FBD">
      <w:pPr>
        <w:ind w:right="1800"/>
        <w:rPr>
          <w:rFonts w:ascii="Arial" w:hAnsi="Arial" w:cs="Arial"/>
          <w:sz w:val="22"/>
          <w:szCs w:val="22"/>
        </w:rPr>
      </w:pPr>
    </w:p>
    <w:sectPr w:rsidR="00F82584" w:rsidRPr="004072E0" w:rsidSect="00702682">
      <w:type w:val="continuous"/>
      <w:pgSz w:w="12240" w:h="15840"/>
      <w:pgMar w:top="1440" w:right="1440" w:bottom="1440" w:left="1440"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85A6" w14:textId="77777777" w:rsidR="00CB00B0" w:rsidRDefault="00CB00B0" w:rsidP="00181E66">
      <w:r>
        <w:separator/>
      </w:r>
    </w:p>
  </w:endnote>
  <w:endnote w:type="continuationSeparator" w:id="0">
    <w:p w14:paraId="6650B12D" w14:textId="77777777" w:rsidR="00CB00B0" w:rsidRDefault="00CB00B0" w:rsidP="001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376513"/>
      <w:docPartObj>
        <w:docPartGallery w:val="Page Numbers (Bottom of Page)"/>
        <w:docPartUnique/>
      </w:docPartObj>
    </w:sdtPr>
    <w:sdtEndPr>
      <w:rPr>
        <w:rStyle w:val="PageNumber"/>
      </w:rPr>
    </w:sdtEndPr>
    <w:sdtContent>
      <w:p w14:paraId="2AA99014" w14:textId="7337407B" w:rsidR="00FE5A24" w:rsidRDefault="00FE5A24" w:rsidP="004939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B24FBB" w14:textId="77777777" w:rsidR="00FE5A24" w:rsidRDefault="00FE5A24" w:rsidP="00FE5A24">
    <w:pPr>
      <w:pStyle w:val="Footer"/>
      <w:ind w:right="360" w:firstLine="360"/>
    </w:pPr>
  </w:p>
  <w:p w14:paraId="532A0785" w14:textId="77777777" w:rsidR="005C3DC6" w:rsidRDefault="005C3DC6"/>
  <w:p w14:paraId="2970DCE5" w14:textId="77777777" w:rsidR="005C3DC6" w:rsidRDefault="005C3D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5173" w14:textId="77777777" w:rsidR="00181E66" w:rsidRDefault="00181E66" w:rsidP="00FE5A24">
    <w:pPr>
      <w:pStyle w:val="Footer"/>
      <w:tabs>
        <w:tab w:val="clear" w:pos="8640"/>
        <w:tab w:val="right" w:pos="10440"/>
      </w:tabs>
      <w:ind w:left="-1800" w:right="360" w:firstLine="360"/>
    </w:pPr>
    <w:r>
      <w:rPr>
        <w:noProof/>
      </w:rPr>
      <w:drawing>
        <wp:inline distT="0" distB="0" distL="0" distR="0" wp14:anchorId="21BB97FB" wp14:editId="34C232EE">
          <wp:extent cx="7790807" cy="685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90807"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3F18" w14:textId="77777777" w:rsidR="00CB00B0" w:rsidRDefault="00CB00B0" w:rsidP="00181E66">
      <w:r>
        <w:separator/>
      </w:r>
    </w:p>
  </w:footnote>
  <w:footnote w:type="continuationSeparator" w:id="0">
    <w:p w14:paraId="26173983" w14:textId="77777777" w:rsidR="00CB00B0" w:rsidRDefault="00CB00B0" w:rsidP="0018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5C3" w14:textId="77777777" w:rsidR="00181E66" w:rsidRDefault="00181E66" w:rsidP="00181E66">
    <w:pPr>
      <w:pStyle w:val="Header"/>
      <w:ind w:left="-1800"/>
    </w:pPr>
    <w:r>
      <w:rPr>
        <w:noProof/>
      </w:rPr>
      <w:drawing>
        <wp:inline distT="0" distB="0" distL="0" distR="0" wp14:anchorId="371377AE" wp14:editId="00E30ECE">
          <wp:extent cx="7772400" cy="10066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539" cy="1006651"/>
                  </a:xfrm>
                  <a:prstGeom prst="rect">
                    <a:avLst/>
                  </a:prstGeom>
                </pic:spPr>
              </pic:pic>
            </a:graphicData>
          </a:graphic>
        </wp:inline>
      </w:drawing>
    </w:r>
  </w:p>
  <w:p w14:paraId="6AD321DE" w14:textId="77777777" w:rsidR="005C3DC6" w:rsidRDefault="005C3DC6"/>
  <w:p w14:paraId="53BAC7E6" w14:textId="77777777" w:rsidR="005C3DC6" w:rsidRDefault="005C3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01A"/>
    <w:multiLevelType w:val="multilevel"/>
    <w:tmpl w:val="D5C44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32D54"/>
    <w:multiLevelType w:val="multilevel"/>
    <w:tmpl w:val="56A8F38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61"/>
    <w:multiLevelType w:val="multilevel"/>
    <w:tmpl w:val="3752A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24F5D"/>
    <w:multiLevelType w:val="multilevel"/>
    <w:tmpl w:val="EB3CF3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D14670"/>
    <w:multiLevelType w:val="multilevel"/>
    <w:tmpl w:val="F7AC1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D5246"/>
    <w:multiLevelType w:val="multilevel"/>
    <w:tmpl w:val="379CA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B5815"/>
    <w:multiLevelType w:val="multilevel"/>
    <w:tmpl w:val="D152E9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A5AB4"/>
    <w:multiLevelType w:val="hybridMultilevel"/>
    <w:tmpl w:val="F59C20D2"/>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FEC"/>
    <w:multiLevelType w:val="multilevel"/>
    <w:tmpl w:val="29945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E42E69"/>
    <w:multiLevelType w:val="hybridMultilevel"/>
    <w:tmpl w:val="5716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954695"/>
    <w:multiLevelType w:val="hybridMultilevel"/>
    <w:tmpl w:val="EFCE4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A03DC5"/>
    <w:multiLevelType w:val="hybridMultilevel"/>
    <w:tmpl w:val="750CADB4"/>
    <w:lvl w:ilvl="0" w:tplc="CF44FDD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F1FD4"/>
    <w:multiLevelType w:val="hybridMultilevel"/>
    <w:tmpl w:val="5D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87C4B"/>
    <w:multiLevelType w:val="hybridMultilevel"/>
    <w:tmpl w:val="50C88B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6433DE1"/>
    <w:multiLevelType w:val="multilevel"/>
    <w:tmpl w:val="610C68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986591"/>
    <w:multiLevelType w:val="hybridMultilevel"/>
    <w:tmpl w:val="78F49D0A"/>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F5D3A"/>
    <w:multiLevelType w:val="hybridMultilevel"/>
    <w:tmpl w:val="7730E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11"/>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TQ3tbQwM7K0NDdX0lEKTi0uzszPAykwNqoFANxBsp8tAAAA"/>
  </w:docVars>
  <w:rsids>
    <w:rsidRoot w:val="00181E66"/>
    <w:rsid w:val="000158C4"/>
    <w:rsid w:val="0001791B"/>
    <w:rsid w:val="00026399"/>
    <w:rsid w:val="000402D5"/>
    <w:rsid w:val="0005623E"/>
    <w:rsid w:val="00063B83"/>
    <w:rsid w:val="00066C26"/>
    <w:rsid w:val="00071DC4"/>
    <w:rsid w:val="000728BE"/>
    <w:rsid w:val="00077897"/>
    <w:rsid w:val="00080AEE"/>
    <w:rsid w:val="000A612B"/>
    <w:rsid w:val="000B0C0B"/>
    <w:rsid w:val="000B2D2F"/>
    <w:rsid w:val="000B523A"/>
    <w:rsid w:val="000C00C1"/>
    <w:rsid w:val="000C52A5"/>
    <w:rsid w:val="000D4D53"/>
    <w:rsid w:val="000E21B4"/>
    <w:rsid w:val="000E53BA"/>
    <w:rsid w:val="000E7714"/>
    <w:rsid w:val="000F27EB"/>
    <w:rsid w:val="000F2FDB"/>
    <w:rsid w:val="000F79A2"/>
    <w:rsid w:val="0011171F"/>
    <w:rsid w:val="001138D7"/>
    <w:rsid w:val="00120641"/>
    <w:rsid w:val="00137D47"/>
    <w:rsid w:val="00143B4D"/>
    <w:rsid w:val="00145DFC"/>
    <w:rsid w:val="0016105F"/>
    <w:rsid w:val="00164D9A"/>
    <w:rsid w:val="00165FA4"/>
    <w:rsid w:val="00180932"/>
    <w:rsid w:val="00181160"/>
    <w:rsid w:val="00181E66"/>
    <w:rsid w:val="00182519"/>
    <w:rsid w:val="001853FE"/>
    <w:rsid w:val="0018786F"/>
    <w:rsid w:val="001B17F4"/>
    <w:rsid w:val="001C1E5A"/>
    <w:rsid w:val="001C2D7D"/>
    <w:rsid w:val="001D7DA4"/>
    <w:rsid w:val="001E6D0B"/>
    <w:rsid w:val="001F150D"/>
    <w:rsid w:val="00217116"/>
    <w:rsid w:val="0022368E"/>
    <w:rsid w:val="00232604"/>
    <w:rsid w:val="00236D6B"/>
    <w:rsid w:val="0024072F"/>
    <w:rsid w:val="00246A3E"/>
    <w:rsid w:val="00250466"/>
    <w:rsid w:val="00262E6B"/>
    <w:rsid w:val="0026601A"/>
    <w:rsid w:val="002764EC"/>
    <w:rsid w:val="002833F3"/>
    <w:rsid w:val="0028376C"/>
    <w:rsid w:val="00284C2C"/>
    <w:rsid w:val="00285B2C"/>
    <w:rsid w:val="00290CE6"/>
    <w:rsid w:val="00297CBB"/>
    <w:rsid w:val="002A284D"/>
    <w:rsid w:val="002A6099"/>
    <w:rsid w:val="002A68B9"/>
    <w:rsid w:val="002C3C60"/>
    <w:rsid w:val="002E0ABD"/>
    <w:rsid w:val="002F0E36"/>
    <w:rsid w:val="002F2F50"/>
    <w:rsid w:val="002F49B7"/>
    <w:rsid w:val="003064D6"/>
    <w:rsid w:val="00315029"/>
    <w:rsid w:val="003223BD"/>
    <w:rsid w:val="00327B14"/>
    <w:rsid w:val="003305FD"/>
    <w:rsid w:val="00341D4B"/>
    <w:rsid w:val="00353376"/>
    <w:rsid w:val="003550A7"/>
    <w:rsid w:val="00361E5C"/>
    <w:rsid w:val="00364CC5"/>
    <w:rsid w:val="00367CD0"/>
    <w:rsid w:val="00373CC2"/>
    <w:rsid w:val="00375FE7"/>
    <w:rsid w:val="00381961"/>
    <w:rsid w:val="00384120"/>
    <w:rsid w:val="00386270"/>
    <w:rsid w:val="003977F1"/>
    <w:rsid w:val="003A1F90"/>
    <w:rsid w:val="003A4932"/>
    <w:rsid w:val="003B048F"/>
    <w:rsid w:val="003D64B4"/>
    <w:rsid w:val="003E187C"/>
    <w:rsid w:val="003F435B"/>
    <w:rsid w:val="004072E0"/>
    <w:rsid w:val="00420348"/>
    <w:rsid w:val="004306EA"/>
    <w:rsid w:val="00433DC2"/>
    <w:rsid w:val="00455B7A"/>
    <w:rsid w:val="0045776B"/>
    <w:rsid w:val="004639BF"/>
    <w:rsid w:val="00473F18"/>
    <w:rsid w:val="00481B59"/>
    <w:rsid w:val="004857F6"/>
    <w:rsid w:val="00493785"/>
    <w:rsid w:val="0049393E"/>
    <w:rsid w:val="0049644F"/>
    <w:rsid w:val="004A1F59"/>
    <w:rsid w:val="004A4801"/>
    <w:rsid w:val="004A539D"/>
    <w:rsid w:val="004A56B3"/>
    <w:rsid w:val="004A6F2A"/>
    <w:rsid w:val="004B688D"/>
    <w:rsid w:val="004C1F78"/>
    <w:rsid w:val="004C63FB"/>
    <w:rsid w:val="004D6FBD"/>
    <w:rsid w:val="004E0F75"/>
    <w:rsid w:val="004E1568"/>
    <w:rsid w:val="005010A6"/>
    <w:rsid w:val="0050394D"/>
    <w:rsid w:val="00504D78"/>
    <w:rsid w:val="00516D15"/>
    <w:rsid w:val="00525934"/>
    <w:rsid w:val="0052673D"/>
    <w:rsid w:val="00526DBE"/>
    <w:rsid w:val="00533940"/>
    <w:rsid w:val="005356AB"/>
    <w:rsid w:val="00550CD0"/>
    <w:rsid w:val="005523B7"/>
    <w:rsid w:val="005640A4"/>
    <w:rsid w:val="00582C05"/>
    <w:rsid w:val="00584496"/>
    <w:rsid w:val="00585BDA"/>
    <w:rsid w:val="00593026"/>
    <w:rsid w:val="00595811"/>
    <w:rsid w:val="005A1CA2"/>
    <w:rsid w:val="005A5091"/>
    <w:rsid w:val="005C2BA0"/>
    <w:rsid w:val="005C3DC6"/>
    <w:rsid w:val="005C4CFA"/>
    <w:rsid w:val="005D0C54"/>
    <w:rsid w:val="005E354A"/>
    <w:rsid w:val="005E6937"/>
    <w:rsid w:val="005F0272"/>
    <w:rsid w:val="00603DBE"/>
    <w:rsid w:val="00610D10"/>
    <w:rsid w:val="006225F7"/>
    <w:rsid w:val="00631538"/>
    <w:rsid w:val="00633475"/>
    <w:rsid w:val="0063495D"/>
    <w:rsid w:val="00640A5E"/>
    <w:rsid w:val="00645D89"/>
    <w:rsid w:val="00654DDA"/>
    <w:rsid w:val="00664095"/>
    <w:rsid w:val="00671D12"/>
    <w:rsid w:val="00677E7F"/>
    <w:rsid w:val="00681F60"/>
    <w:rsid w:val="006825FF"/>
    <w:rsid w:val="006A026D"/>
    <w:rsid w:val="006A077C"/>
    <w:rsid w:val="006B1540"/>
    <w:rsid w:val="006C0FF4"/>
    <w:rsid w:val="006C36E6"/>
    <w:rsid w:val="006C5243"/>
    <w:rsid w:val="006D0FD7"/>
    <w:rsid w:val="006E17CF"/>
    <w:rsid w:val="006F24A1"/>
    <w:rsid w:val="0070025D"/>
    <w:rsid w:val="00702682"/>
    <w:rsid w:val="007062F1"/>
    <w:rsid w:val="0070668E"/>
    <w:rsid w:val="00714365"/>
    <w:rsid w:val="00725439"/>
    <w:rsid w:val="00727D91"/>
    <w:rsid w:val="007527F3"/>
    <w:rsid w:val="00756F45"/>
    <w:rsid w:val="00757C16"/>
    <w:rsid w:val="007913D0"/>
    <w:rsid w:val="007A5101"/>
    <w:rsid w:val="007A52FF"/>
    <w:rsid w:val="007A7F52"/>
    <w:rsid w:val="007B437A"/>
    <w:rsid w:val="007C08C3"/>
    <w:rsid w:val="007C117C"/>
    <w:rsid w:val="007C1B3A"/>
    <w:rsid w:val="007D5385"/>
    <w:rsid w:val="007D55B5"/>
    <w:rsid w:val="007E01E4"/>
    <w:rsid w:val="007E198B"/>
    <w:rsid w:val="007E217D"/>
    <w:rsid w:val="007F1F07"/>
    <w:rsid w:val="007F5D93"/>
    <w:rsid w:val="00804246"/>
    <w:rsid w:val="00816681"/>
    <w:rsid w:val="00827601"/>
    <w:rsid w:val="00835F00"/>
    <w:rsid w:val="00843378"/>
    <w:rsid w:val="008472FE"/>
    <w:rsid w:val="00852921"/>
    <w:rsid w:val="00863DE7"/>
    <w:rsid w:val="00890C06"/>
    <w:rsid w:val="00895C9D"/>
    <w:rsid w:val="008A027E"/>
    <w:rsid w:val="008A3F78"/>
    <w:rsid w:val="008C06C9"/>
    <w:rsid w:val="008C0E27"/>
    <w:rsid w:val="008C3B33"/>
    <w:rsid w:val="008D10E4"/>
    <w:rsid w:val="008D57F0"/>
    <w:rsid w:val="008E23B8"/>
    <w:rsid w:val="008E41D1"/>
    <w:rsid w:val="009062A6"/>
    <w:rsid w:val="009207DD"/>
    <w:rsid w:val="00924C36"/>
    <w:rsid w:val="00926EDF"/>
    <w:rsid w:val="009274DB"/>
    <w:rsid w:val="00944E72"/>
    <w:rsid w:val="00957A1F"/>
    <w:rsid w:val="00982A6C"/>
    <w:rsid w:val="00982C9A"/>
    <w:rsid w:val="00987B3A"/>
    <w:rsid w:val="00994DBA"/>
    <w:rsid w:val="009A0AAA"/>
    <w:rsid w:val="009B02A2"/>
    <w:rsid w:val="009D19FD"/>
    <w:rsid w:val="009F152F"/>
    <w:rsid w:val="009F4DB6"/>
    <w:rsid w:val="009F6A55"/>
    <w:rsid w:val="00A061F6"/>
    <w:rsid w:val="00A240B5"/>
    <w:rsid w:val="00A246C3"/>
    <w:rsid w:val="00A2526A"/>
    <w:rsid w:val="00A310E1"/>
    <w:rsid w:val="00A41CBD"/>
    <w:rsid w:val="00A434C9"/>
    <w:rsid w:val="00A45B9D"/>
    <w:rsid w:val="00A46F05"/>
    <w:rsid w:val="00A619A2"/>
    <w:rsid w:val="00A73E11"/>
    <w:rsid w:val="00A76E2E"/>
    <w:rsid w:val="00A85162"/>
    <w:rsid w:val="00A919B2"/>
    <w:rsid w:val="00AA16B7"/>
    <w:rsid w:val="00AC0036"/>
    <w:rsid w:val="00AC3184"/>
    <w:rsid w:val="00AD5E8A"/>
    <w:rsid w:val="00AE2F29"/>
    <w:rsid w:val="00AE3896"/>
    <w:rsid w:val="00AF0C52"/>
    <w:rsid w:val="00AF459E"/>
    <w:rsid w:val="00B41D8D"/>
    <w:rsid w:val="00B71323"/>
    <w:rsid w:val="00B75C79"/>
    <w:rsid w:val="00B81BFF"/>
    <w:rsid w:val="00B876CA"/>
    <w:rsid w:val="00B94BD0"/>
    <w:rsid w:val="00BB0450"/>
    <w:rsid w:val="00BB5C91"/>
    <w:rsid w:val="00BC0641"/>
    <w:rsid w:val="00BC3949"/>
    <w:rsid w:val="00BD3242"/>
    <w:rsid w:val="00BD4974"/>
    <w:rsid w:val="00BD531D"/>
    <w:rsid w:val="00BE412D"/>
    <w:rsid w:val="00C03204"/>
    <w:rsid w:val="00C06345"/>
    <w:rsid w:val="00C10E9D"/>
    <w:rsid w:val="00C12EA2"/>
    <w:rsid w:val="00C13BAF"/>
    <w:rsid w:val="00C206D3"/>
    <w:rsid w:val="00C207FF"/>
    <w:rsid w:val="00C239BE"/>
    <w:rsid w:val="00C302F7"/>
    <w:rsid w:val="00C30D8C"/>
    <w:rsid w:val="00C455CB"/>
    <w:rsid w:val="00C603C7"/>
    <w:rsid w:val="00C66800"/>
    <w:rsid w:val="00C74CBB"/>
    <w:rsid w:val="00C8096C"/>
    <w:rsid w:val="00C85BB3"/>
    <w:rsid w:val="00C87FEA"/>
    <w:rsid w:val="00C9239A"/>
    <w:rsid w:val="00C944A3"/>
    <w:rsid w:val="00C970B5"/>
    <w:rsid w:val="00CA6749"/>
    <w:rsid w:val="00CB00B0"/>
    <w:rsid w:val="00CB0A39"/>
    <w:rsid w:val="00CB4623"/>
    <w:rsid w:val="00CC0537"/>
    <w:rsid w:val="00CC277A"/>
    <w:rsid w:val="00CC6854"/>
    <w:rsid w:val="00CC6D16"/>
    <w:rsid w:val="00CD7B04"/>
    <w:rsid w:val="00CF5639"/>
    <w:rsid w:val="00D05516"/>
    <w:rsid w:val="00D13F28"/>
    <w:rsid w:val="00D24C58"/>
    <w:rsid w:val="00D41A71"/>
    <w:rsid w:val="00D537FA"/>
    <w:rsid w:val="00D557BC"/>
    <w:rsid w:val="00D63ED7"/>
    <w:rsid w:val="00D65BD9"/>
    <w:rsid w:val="00D76E69"/>
    <w:rsid w:val="00D85399"/>
    <w:rsid w:val="00D917FB"/>
    <w:rsid w:val="00D97D14"/>
    <w:rsid w:val="00DA0197"/>
    <w:rsid w:val="00DB2D7D"/>
    <w:rsid w:val="00DB571D"/>
    <w:rsid w:val="00DC4B52"/>
    <w:rsid w:val="00DC7F98"/>
    <w:rsid w:val="00DD22DE"/>
    <w:rsid w:val="00DE1A6C"/>
    <w:rsid w:val="00DE245A"/>
    <w:rsid w:val="00E02DA5"/>
    <w:rsid w:val="00E1242D"/>
    <w:rsid w:val="00E16880"/>
    <w:rsid w:val="00E210A7"/>
    <w:rsid w:val="00E25F7E"/>
    <w:rsid w:val="00E27F4C"/>
    <w:rsid w:val="00E4034E"/>
    <w:rsid w:val="00E4738F"/>
    <w:rsid w:val="00E60E8D"/>
    <w:rsid w:val="00E75D03"/>
    <w:rsid w:val="00E85538"/>
    <w:rsid w:val="00EA2F40"/>
    <w:rsid w:val="00EA7775"/>
    <w:rsid w:val="00EB11E5"/>
    <w:rsid w:val="00EB6F80"/>
    <w:rsid w:val="00EC1A97"/>
    <w:rsid w:val="00EC32B5"/>
    <w:rsid w:val="00EE2C90"/>
    <w:rsid w:val="00F01797"/>
    <w:rsid w:val="00F063C2"/>
    <w:rsid w:val="00F07FFA"/>
    <w:rsid w:val="00F2208A"/>
    <w:rsid w:val="00F23137"/>
    <w:rsid w:val="00F25E03"/>
    <w:rsid w:val="00F31A9F"/>
    <w:rsid w:val="00F42CAE"/>
    <w:rsid w:val="00F44448"/>
    <w:rsid w:val="00F504D1"/>
    <w:rsid w:val="00F50B04"/>
    <w:rsid w:val="00F5176B"/>
    <w:rsid w:val="00F60D1F"/>
    <w:rsid w:val="00F632CE"/>
    <w:rsid w:val="00F677F7"/>
    <w:rsid w:val="00F729F4"/>
    <w:rsid w:val="00F75C71"/>
    <w:rsid w:val="00F81C5E"/>
    <w:rsid w:val="00F82584"/>
    <w:rsid w:val="00F8531B"/>
    <w:rsid w:val="00FA1F62"/>
    <w:rsid w:val="00FA3222"/>
    <w:rsid w:val="00FA4475"/>
    <w:rsid w:val="00FA7C1C"/>
    <w:rsid w:val="00FB0CED"/>
    <w:rsid w:val="00FB7082"/>
    <w:rsid w:val="00FC37B8"/>
    <w:rsid w:val="00FC5A3E"/>
    <w:rsid w:val="00FE03F8"/>
    <w:rsid w:val="00FE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2F51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4B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66"/>
    <w:pPr>
      <w:tabs>
        <w:tab w:val="center" w:pos="4320"/>
        <w:tab w:val="right" w:pos="8640"/>
      </w:tabs>
    </w:pPr>
  </w:style>
  <w:style w:type="character" w:customStyle="1" w:styleId="HeaderChar">
    <w:name w:val="Header Char"/>
    <w:basedOn w:val="DefaultParagraphFont"/>
    <w:link w:val="Header"/>
    <w:uiPriority w:val="99"/>
    <w:rsid w:val="00181E66"/>
  </w:style>
  <w:style w:type="paragraph" w:styleId="Footer">
    <w:name w:val="footer"/>
    <w:basedOn w:val="Normal"/>
    <w:link w:val="FooterChar"/>
    <w:uiPriority w:val="99"/>
    <w:unhideWhenUsed/>
    <w:rsid w:val="00181E66"/>
    <w:pPr>
      <w:tabs>
        <w:tab w:val="center" w:pos="4320"/>
        <w:tab w:val="right" w:pos="8640"/>
      </w:tabs>
    </w:pPr>
  </w:style>
  <w:style w:type="character" w:customStyle="1" w:styleId="FooterChar">
    <w:name w:val="Footer Char"/>
    <w:basedOn w:val="DefaultParagraphFont"/>
    <w:link w:val="Footer"/>
    <w:uiPriority w:val="99"/>
    <w:rsid w:val="00181E66"/>
  </w:style>
  <w:style w:type="paragraph" w:styleId="BalloonText">
    <w:name w:val="Balloon Text"/>
    <w:basedOn w:val="Normal"/>
    <w:link w:val="BalloonTextChar"/>
    <w:uiPriority w:val="99"/>
    <w:semiHidden/>
    <w:unhideWhenUsed/>
    <w:rsid w:val="00181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E66"/>
    <w:rPr>
      <w:rFonts w:ascii="Lucida Grande" w:hAnsi="Lucida Grande" w:cs="Lucida Grande"/>
      <w:sz w:val="18"/>
      <w:szCs w:val="18"/>
    </w:rPr>
  </w:style>
  <w:style w:type="character" w:styleId="Hyperlink">
    <w:name w:val="Hyperlink"/>
    <w:basedOn w:val="DefaultParagraphFont"/>
    <w:uiPriority w:val="99"/>
    <w:unhideWhenUsed/>
    <w:rsid w:val="0070668E"/>
    <w:rPr>
      <w:color w:val="0000FF" w:themeColor="hyperlink"/>
      <w:u w:val="single"/>
    </w:rPr>
  </w:style>
  <w:style w:type="character" w:styleId="UnresolvedMention">
    <w:name w:val="Unresolved Mention"/>
    <w:basedOn w:val="DefaultParagraphFont"/>
    <w:uiPriority w:val="99"/>
    <w:semiHidden/>
    <w:unhideWhenUsed/>
    <w:rsid w:val="00664095"/>
    <w:rPr>
      <w:color w:val="605E5C"/>
      <w:shd w:val="clear" w:color="auto" w:fill="E1DFDD"/>
    </w:rPr>
  </w:style>
  <w:style w:type="paragraph" w:styleId="ListParagraph">
    <w:name w:val="List Paragraph"/>
    <w:basedOn w:val="Normal"/>
    <w:uiPriority w:val="34"/>
    <w:qFormat/>
    <w:rsid w:val="00386270"/>
    <w:pPr>
      <w:ind w:left="720"/>
      <w:contextualSpacing/>
    </w:pPr>
  </w:style>
  <w:style w:type="paragraph" w:styleId="FootnoteText">
    <w:name w:val="footnote text"/>
    <w:basedOn w:val="Normal"/>
    <w:link w:val="FootnoteTextChar"/>
    <w:uiPriority w:val="99"/>
    <w:semiHidden/>
    <w:unhideWhenUsed/>
    <w:rsid w:val="00FA3222"/>
    <w:rPr>
      <w:sz w:val="20"/>
      <w:szCs w:val="20"/>
    </w:rPr>
  </w:style>
  <w:style w:type="character" w:customStyle="1" w:styleId="FootnoteTextChar">
    <w:name w:val="Footnote Text Char"/>
    <w:basedOn w:val="DefaultParagraphFont"/>
    <w:link w:val="FootnoteText"/>
    <w:uiPriority w:val="99"/>
    <w:semiHidden/>
    <w:rsid w:val="00FA3222"/>
    <w:rPr>
      <w:sz w:val="20"/>
      <w:szCs w:val="20"/>
    </w:rPr>
  </w:style>
  <w:style w:type="character" w:styleId="FootnoteReference">
    <w:name w:val="footnote reference"/>
    <w:basedOn w:val="DefaultParagraphFont"/>
    <w:uiPriority w:val="99"/>
    <w:semiHidden/>
    <w:unhideWhenUsed/>
    <w:rsid w:val="00FA3222"/>
    <w:rPr>
      <w:vertAlign w:val="superscript"/>
    </w:rPr>
  </w:style>
  <w:style w:type="character" w:styleId="FollowedHyperlink">
    <w:name w:val="FollowedHyperlink"/>
    <w:basedOn w:val="DefaultParagraphFont"/>
    <w:uiPriority w:val="99"/>
    <w:semiHidden/>
    <w:unhideWhenUsed/>
    <w:rsid w:val="003E187C"/>
    <w:rPr>
      <w:color w:val="800080" w:themeColor="followedHyperlink"/>
      <w:u w:val="single"/>
    </w:rPr>
  </w:style>
  <w:style w:type="character" w:customStyle="1" w:styleId="Heading1Char">
    <w:name w:val="Heading 1 Char"/>
    <w:basedOn w:val="DefaultParagraphFont"/>
    <w:link w:val="Heading1"/>
    <w:uiPriority w:val="9"/>
    <w:rsid w:val="003E18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41D1"/>
    <w:rPr>
      <w:sz w:val="20"/>
      <w:szCs w:val="20"/>
    </w:rPr>
  </w:style>
  <w:style w:type="character" w:customStyle="1" w:styleId="EndnoteTextChar">
    <w:name w:val="Endnote Text Char"/>
    <w:basedOn w:val="DefaultParagraphFont"/>
    <w:link w:val="EndnoteText"/>
    <w:uiPriority w:val="99"/>
    <w:semiHidden/>
    <w:rsid w:val="008E41D1"/>
    <w:rPr>
      <w:sz w:val="20"/>
      <w:szCs w:val="20"/>
    </w:rPr>
  </w:style>
  <w:style w:type="character" w:styleId="EndnoteReference">
    <w:name w:val="endnote reference"/>
    <w:basedOn w:val="DefaultParagraphFont"/>
    <w:uiPriority w:val="99"/>
    <w:semiHidden/>
    <w:unhideWhenUsed/>
    <w:rsid w:val="008E41D1"/>
    <w:rPr>
      <w:vertAlign w:val="superscript"/>
    </w:rPr>
  </w:style>
  <w:style w:type="character" w:styleId="PageNumber">
    <w:name w:val="page number"/>
    <w:basedOn w:val="DefaultParagraphFont"/>
    <w:uiPriority w:val="99"/>
    <w:semiHidden/>
    <w:unhideWhenUsed/>
    <w:rsid w:val="00FE5A24"/>
  </w:style>
  <w:style w:type="character" w:customStyle="1" w:styleId="Heading2Char">
    <w:name w:val="Heading 2 Char"/>
    <w:basedOn w:val="DefaultParagraphFont"/>
    <w:link w:val="Heading2"/>
    <w:uiPriority w:val="9"/>
    <w:semiHidden/>
    <w:rsid w:val="00B94B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85">
      <w:bodyDiv w:val="1"/>
      <w:marLeft w:val="0"/>
      <w:marRight w:val="0"/>
      <w:marTop w:val="0"/>
      <w:marBottom w:val="0"/>
      <w:divBdr>
        <w:top w:val="none" w:sz="0" w:space="0" w:color="auto"/>
        <w:left w:val="none" w:sz="0" w:space="0" w:color="auto"/>
        <w:bottom w:val="none" w:sz="0" w:space="0" w:color="auto"/>
        <w:right w:val="none" w:sz="0" w:space="0" w:color="auto"/>
      </w:divBdr>
    </w:div>
    <w:div w:id="27802037">
      <w:bodyDiv w:val="1"/>
      <w:marLeft w:val="0"/>
      <w:marRight w:val="0"/>
      <w:marTop w:val="0"/>
      <w:marBottom w:val="0"/>
      <w:divBdr>
        <w:top w:val="none" w:sz="0" w:space="0" w:color="auto"/>
        <w:left w:val="none" w:sz="0" w:space="0" w:color="auto"/>
        <w:bottom w:val="none" w:sz="0" w:space="0" w:color="auto"/>
        <w:right w:val="none" w:sz="0" w:space="0" w:color="auto"/>
      </w:divBdr>
    </w:div>
    <w:div w:id="46073972">
      <w:bodyDiv w:val="1"/>
      <w:marLeft w:val="0"/>
      <w:marRight w:val="0"/>
      <w:marTop w:val="0"/>
      <w:marBottom w:val="0"/>
      <w:divBdr>
        <w:top w:val="none" w:sz="0" w:space="0" w:color="auto"/>
        <w:left w:val="none" w:sz="0" w:space="0" w:color="auto"/>
        <w:bottom w:val="none" w:sz="0" w:space="0" w:color="auto"/>
        <w:right w:val="none" w:sz="0" w:space="0" w:color="auto"/>
      </w:divBdr>
    </w:div>
    <w:div w:id="158809767">
      <w:bodyDiv w:val="1"/>
      <w:marLeft w:val="0"/>
      <w:marRight w:val="0"/>
      <w:marTop w:val="0"/>
      <w:marBottom w:val="0"/>
      <w:divBdr>
        <w:top w:val="none" w:sz="0" w:space="0" w:color="auto"/>
        <w:left w:val="none" w:sz="0" w:space="0" w:color="auto"/>
        <w:bottom w:val="none" w:sz="0" w:space="0" w:color="auto"/>
        <w:right w:val="none" w:sz="0" w:space="0" w:color="auto"/>
      </w:divBdr>
    </w:div>
    <w:div w:id="180170330">
      <w:bodyDiv w:val="1"/>
      <w:marLeft w:val="0"/>
      <w:marRight w:val="0"/>
      <w:marTop w:val="0"/>
      <w:marBottom w:val="0"/>
      <w:divBdr>
        <w:top w:val="none" w:sz="0" w:space="0" w:color="auto"/>
        <w:left w:val="none" w:sz="0" w:space="0" w:color="auto"/>
        <w:bottom w:val="none" w:sz="0" w:space="0" w:color="auto"/>
        <w:right w:val="none" w:sz="0" w:space="0" w:color="auto"/>
      </w:divBdr>
    </w:div>
    <w:div w:id="214052463">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82349537">
      <w:bodyDiv w:val="1"/>
      <w:marLeft w:val="0"/>
      <w:marRight w:val="0"/>
      <w:marTop w:val="0"/>
      <w:marBottom w:val="0"/>
      <w:divBdr>
        <w:top w:val="none" w:sz="0" w:space="0" w:color="auto"/>
        <w:left w:val="none" w:sz="0" w:space="0" w:color="auto"/>
        <w:bottom w:val="none" w:sz="0" w:space="0" w:color="auto"/>
        <w:right w:val="none" w:sz="0" w:space="0" w:color="auto"/>
      </w:divBdr>
    </w:div>
    <w:div w:id="301084033">
      <w:bodyDiv w:val="1"/>
      <w:marLeft w:val="0"/>
      <w:marRight w:val="0"/>
      <w:marTop w:val="0"/>
      <w:marBottom w:val="0"/>
      <w:divBdr>
        <w:top w:val="none" w:sz="0" w:space="0" w:color="auto"/>
        <w:left w:val="none" w:sz="0" w:space="0" w:color="auto"/>
        <w:bottom w:val="none" w:sz="0" w:space="0" w:color="auto"/>
        <w:right w:val="none" w:sz="0" w:space="0" w:color="auto"/>
      </w:divBdr>
    </w:div>
    <w:div w:id="345328260">
      <w:bodyDiv w:val="1"/>
      <w:marLeft w:val="0"/>
      <w:marRight w:val="0"/>
      <w:marTop w:val="0"/>
      <w:marBottom w:val="0"/>
      <w:divBdr>
        <w:top w:val="none" w:sz="0" w:space="0" w:color="auto"/>
        <w:left w:val="none" w:sz="0" w:space="0" w:color="auto"/>
        <w:bottom w:val="none" w:sz="0" w:space="0" w:color="auto"/>
        <w:right w:val="none" w:sz="0" w:space="0" w:color="auto"/>
      </w:divBdr>
    </w:div>
    <w:div w:id="382871827">
      <w:bodyDiv w:val="1"/>
      <w:marLeft w:val="0"/>
      <w:marRight w:val="0"/>
      <w:marTop w:val="0"/>
      <w:marBottom w:val="0"/>
      <w:divBdr>
        <w:top w:val="none" w:sz="0" w:space="0" w:color="auto"/>
        <w:left w:val="none" w:sz="0" w:space="0" w:color="auto"/>
        <w:bottom w:val="none" w:sz="0" w:space="0" w:color="auto"/>
        <w:right w:val="none" w:sz="0" w:space="0" w:color="auto"/>
      </w:divBdr>
    </w:div>
    <w:div w:id="397484041">
      <w:bodyDiv w:val="1"/>
      <w:marLeft w:val="0"/>
      <w:marRight w:val="0"/>
      <w:marTop w:val="0"/>
      <w:marBottom w:val="0"/>
      <w:divBdr>
        <w:top w:val="none" w:sz="0" w:space="0" w:color="auto"/>
        <w:left w:val="none" w:sz="0" w:space="0" w:color="auto"/>
        <w:bottom w:val="none" w:sz="0" w:space="0" w:color="auto"/>
        <w:right w:val="none" w:sz="0" w:space="0" w:color="auto"/>
      </w:divBdr>
    </w:div>
    <w:div w:id="430206594">
      <w:bodyDiv w:val="1"/>
      <w:marLeft w:val="0"/>
      <w:marRight w:val="0"/>
      <w:marTop w:val="0"/>
      <w:marBottom w:val="0"/>
      <w:divBdr>
        <w:top w:val="none" w:sz="0" w:space="0" w:color="auto"/>
        <w:left w:val="none" w:sz="0" w:space="0" w:color="auto"/>
        <w:bottom w:val="none" w:sz="0" w:space="0" w:color="auto"/>
        <w:right w:val="none" w:sz="0" w:space="0" w:color="auto"/>
      </w:divBdr>
    </w:div>
    <w:div w:id="449740773">
      <w:bodyDiv w:val="1"/>
      <w:marLeft w:val="0"/>
      <w:marRight w:val="0"/>
      <w:marTop w:val="0"/>
      <w:marBottom w:val="0"/>
      <w:divBdr>
        <w:top w:val="none" w:sz="0" w:space="0" w:color="auto"/>
        <w:left w:val="none" w:sz="0" w:space="0" w:color="auto"/>
        <w:bottom w:val="none" w:sz="0" w:space="0" w:color="auto"/>
        <w:right w:val="none" w:sz="0" w:space="0" w:color="auto"/>
      </w:divBdr>
    </w:div>
    <w:div w:id="469443665">
      <w:bodyDiv w:val="1"/>
      <w:marLeft w:val="0"/>
      <w:marRight w:val="0"/>
      <w:marTop w:val="0"/>
      <w:marBottom w:val="0"/>
      <w:divBdr>
        <w:top w:val="none" w:sz="0" w:space="0" w:color="auto"/>
        <w:left w:val="none" w:sz="0" w:space="0" w:color="auto"/>
        <w:bottom w:val="none" w:sz="0" w:space="0" w:color="auto"/>
        <w:right w:val="none" w:sz="0" w:space="0" w:color="auto"/>
      </w:divBdr>
    </w:div>
    <w:div w:id="492069478">
      <w:bodyDiv w:val="1"/>
      <w:marLeft w:val="0"/>
      <w:marRight w:val="0"/>
      <w:marTop w:val="0"/>
      <w:marBottom w:val="0"/>
      <w:divBdr>
        <w:top w:val="none" w:sz="0" w:space="0" w:color="auto"/>
        <w:left w:val="none" w:sz="0" w:space="0" w:color="auto"/>
        <w:bottom w:val="none" w:sz="0" w:space="0" w:color="auto"/>
        <w:right w:val="none" w:sz="0" w:space="0" w:color="auto"/>
      </w:divBdr>
    </w:div>
    <w:div w:id="618878824">
      <w:bodyDiv w:val="1"/>
      <w:marLeft w:val="0"/>
      <w:marRight w:val="0"/>
      <w:marTop w:val="0"/>
      <w:marBottom w:val="0"/>
      <w:divBdr>
        <w:top w:val="none" w:sz="0" w:space="0" w:color="auto"/>
        <w:left w:val="none" w:sz="0" w:space="0" w:color="auto"/>
        <w:bottom w:val="none" w:sz="0" w:space="0" w:color="auto"/>
        <w:right w:val="none" w:sz="0" w:space="0" w:color="auto"/>
      </w:divBdr>
    </w:div>
    <w:div w:id="637418914">
      <w:bodyDiv w:val="1"/>
      <w:marLeft w:val="0"/>
      <w:marRight w:val="0"/>
      <w:marTop w:val="0"/>
      <w:marBottom w:val="0"/>
      <w:divBdr>
        <w:top w:val="none" w:sz="0" w:space="0" w:color="auto"/>
        <w:left w:val="none" w:sz="0" w:space="0" w:color="auto"/>
        <w:bottom w:val="none" w:sz="0" w:space="0" w:color="auto"/>
        <w:right w:val="none" w:sz="0" w:space="0" w:color="auto"/>
      </w:divBdr>
    </w:div>
    <w:div w:id="795216624">
      <w:bodyDiv w:val="1"/>
      <w:marLeft w:val="0"/>
      <w:marRight w:val="0"/>
      <w:marTop w:val="0"/>
      <w:marBottom w:val="0"/>
      <w:divBdr>
        <w:top w:val="none" w:sz="0" w:space="0" w:color="auto"/>
        <w:left w:val="none" w:sz="0" w:space="0" w:color="auto"/>
        <w:bottom w:val="none" w:sz="0" w:space="0" w:color="auto"/>
        <w:right w:val="none" w:sz="0" w:space="0" w:color="auto"/>
      </w:divBdr>
    </w:div>
    <w:div w:id="818763120">
      <w:bodyDiv w:val="1"/>
      <w:marLeft w:val="0"/>
      <w:marRight w:val="0"/>
      <w:marTop w:val="0"/>
      <w:marBottom w:val="0"/>
      <w:divBdr>
        <w:top w:val="none" w:sz="0" w:space="0" w:color="auto"/>
        <w:left w:val="none" w:sz="0" w:space="0" w:color="auto"/>
        <w:bottom w:val="none" w:sz="0" w:space="0" w:color="auto"/>
        <w:right w:val="none" w:sz="0" w:space="0" w:color="auto"/>
      </w:divBdr>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43663843">
      <w:bodyDiv w:val="1"/>
      <w:marLeft w:val="0"/>
      <w:marRight w:val="0"/>
      <w:marTop w:val="0"/>
      <w:marBottom w:val="0"/>
      <w:divBdr>
        <w:top w:val="none" w:sz="0" w:space="0" w:color="auto"/>
        <w:left w:val="none" w:sz="0" w:space="0" w:color="auto"/>
        <w:bottom w:val="none" w:sz="0" w:space="0" w:color="auto"/>
        <w:right w:val="none" w:sz="0" w:space="0" w:color="auto"/>
      </w:divBdr>
    </w:div>
    <w:div w:id="882668742">
      <w:bodyDiv w:val="1"/>
      <w:marLeft w:val="0"/>
      <w:marRight w:val="0"/>
      <w:marTop w:val="0"/>
      <w:marBottom w:val="0"/>
      <w:divBdr>
        <w:top w:val="none" w:sz="0" w:space="0" w:color="auto"/>
        <w:left w:val="none" w:sz="0" w:space="0" w:color="auto"/>
        <w:bottom w:val="none" w:sz="0" w:space="0" w:color="auto"/>
        <w:right w:val="none" w:sz="0" w:space="0" w:color="auto"/>
      </w:divBdr>
    </w:div>
    <w:div w:id="989022815">
      <w:bodyDiv w:val="1"/>
      <w:marLeft w:val="0"/>
      <w:marRight w:val="0"/>
      <w:marTop w:val="0"/>
      <w:marBottom w:val="0"/>
      <w:divBdr>
        <w:top w:val="none" w:sz="0" w:space="0" w:color="auto"/>
        <w:left w:val="none" w:sz="0" w:space="0" w:color="auto"/>
        <w:bottom w:val="none" w:sz="0" w:space="0" w:color="auto"/>
        <w:right w:val="none" w:sz="0" w:space="0" w:color="auto"/>
      </w:divBdr>
    </w:div>
    <w:div w:id="1072970805">
      <w:bodyDiv w:val="1"/>
      <w:marLeft w:val="0"/>
      <w:marRight w:val="0"/>
      <w:marTop w:val="0"/>
      <w:marBottom w:val="0"/>
      <w:divBdr>
        <w:top w:val="none" w:sz="0" w:space="0" w:color="auto"/>
        <w:left w:val="none" w:sz="0" w:space="0" w:color="auto"/>
        <w:bottom w:val="none" w:sz="0" w:space="0" w:color="auto"/>
        <w:right w:val="none" w:sz="0" w:space="0" w:color="auto"/>
      </w:divBdr>
    </w:div>
    <w:div w:id="1077822759">
      <w:bodyDiv w:val="1"/>
      <w:marLeft w:val="0"/>
      <w:marRight w:val="0"/>
      <w:marTop w:val="0"/>
      <w:marBottom w:val="0"/>
      <w:divBdr>
        <w:top w:val="none" w:sz="0" w:space="0" w:color="auto"/>
        <w:left w:val="none" w:sz="0" w:space="0" w:color="auto"/>
        <w:bottom w:val="none" w:sz="0" w:space="0" w:color="auto"/>
        <w:right w:val="none" w:sz="0" w:space="0" w:color="auto"/>
      </w:divBdr>
    </w:div>
    <w:div w:id="1128471492">
      <w:bodyDiv w:val="1"/>
      <w:marLeft w:val="0"/>
      <w:marRight w:val="0"/>
      <w:marTop w:val="0"/>
      <w:marBottom w:val="0"/>
      <w:divBdr>
        <w:top w:val="none" w:sz="0" w:space="0" w:color="auto"/>
        <w:left w:val="none" w:sz="0" w:space="0" w:color="auto"/>
        <w:bottom w:val="none" w:sz="0" w:space="0" w:color="auto"/>
        <w:right w:val="none" w:sz="0" w:space="0" w:color="auto"/>
      </w:divBdr>
    </w:div>
    <w:div w:id="1152329831">
      <w:bodyDiv w:val="1"/>
      <w:marLeft w:val="0"/>
      <w:marRight w:val="0"/>
      <w:marTop w:val="0"/>
      <w:marBottom w:val="0"/>
      <w:divBdr>
        <w:top w:val="none" w:sz="0" w:space="0" w:color="auto"/>
        <w:left w:val="none" w:sz="0" w:space="0" w:color="auto"/>
        <w:bottom w:val="none" w:sz="0" w:space="0" w:color="auto"/>
        <w:right w:val="none" w:sz="0" w:space="0" w:color="auto"/>
      </w:divBdr>
    </w:div>
    <w:div w:id="1185559045">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67618621">
      <w:bodyDiv w:val="1"/>
      <w:marLeft w:val="0"/>
      <w:marRight w:val="0"/>
      <w:marTop w:val="0"/>
      <w:marBottom w:val="0"/>
      <w:divBdr>
        <w:top w:val="none" w:sz="0" w:space="0" w:color="auto"/>
        <w:left w:val="none" w:sz="0" w:space="0" w:color="auto"/>
        <w:bottom w:val="none" w:sz="0" w:space="0" w:color="auto"/>
        <w:right w:val="none" w:sz="0" w:space="0" w:color="auto"/>
      </w:divBdr>
      <w:divsChild>
        <w:div w:id="973173053">
          <w:marLeft w:val="0"/>
          <w:marRight w:val="0"/>
          <w:marTop w:val="0"/>
          <w:marBottom w:val="0"/>
          <w:divBdr>
            <w:top w:val="none" w:sz="0" w:space="0" w:color="auto"/>
            <w:left w:val="none" w:sz="0" w:space="0" w:color="auto"/>
            <w:bottom w:val="none" w:sz="0" w:space="0" w:color="auto"/>
            <w:right w:val="none" w:sz="0" w:space="0" w:color="auto"/>
          </w:divBdr>
          <w:divsChild>
            <w:div w:id="1930499262">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29">
      <w:bodyDiv w:val="1"/>
      <w:marLeft w:val="0"/>
      <w:marRight w:val="0"/>
      <w:marTop w:val="0"/>
      <w:marBottom w:val="0"/>
      <w:divBdr>
        <w:top w:val="none" w:sz="0" w:space="0" w:color="auto"/>
        <w:left w:val="none" w:sz="0" w:space="0" w:color="auto"/>
        <w:bottom w:val="none" w:sz="0" w:space="0" w:color="auto"/>
        <w:right w:val="none" w:sz="0" w:space="0" w:color="auto"/>
      </w:divBdr>
    </w:div>
    <w:div w:id="1293822617">
      <w:bodyDiv w:val="1"/>
      <w:marLeft w:val="0"/>
      <w:marRight w:val="0"/>
      <w:marTop w:val="0"/>
      <w:marBottom w:val="0"/>
      <w:divBdr>
        <w:top w:val="none" w:sz="0" w:space="0" w:color="auto"/>
        <w:left w:val="none" w:sz="0" w:space="0" w:color="auto"/>
        <w:bottom w:val="none" w:sz="0" w:space="0" w:color="auto"/>
        <w:right w:val="none" w:sz="0" w:space="0" w:color="auto"/>
      </w:divBdr>
    </w:div>
    <w:div w:id="1303122540">
      <w:bodyDiv w:val="1"/>
      <w:marLeft w:val="0"/>
      <w:marRight w:val="0"/>
      <w:marTop w:val="0"/>
      <w:marBottom w:val="0"/>
      <w:divBdr>
        <w:top w:val="none" w:sz="0" w:space="0" w:color="auto"/>
        <w:left w:val="none" w:sz="0" w:space="0" w:color="auto"/>
        <w:bottom w:val="none" w:sz="0" w:space="0" w:color="auto"/>
        <w:right w:val="none" w:sz="0" w:space="0" w:color="auto"/>
      </w:divBdr>
    </w:div>
    <w:div w:id="1324240367">
      <w:bodyDiv w:val="1"/>
      <w:marLeft w:val="0"/>
      <w:marRight w:val="0"/>
      <w:marTop w:val="0"/>
      <w:marBottom w:val="0"/>
      <w:divBdr>
        <w:top w:val="none" w:sz="0" w:space="0" w:color="auto"/>
        <w:left w:val="none" w:sz="0" w:space="0" w:color="auto"/>
        <w:bottom w:val="none" w:sz="0" w:space="0" w:color="auto"/>
        <w:right w:val="none" w:sz="0" w:space="0" w:color="auto"/>
      </w:divBdr>
    </w:div>
    <w:div w:id="1328561541">
      <w:bodyDiv w:val="1"/>
      <w:marLeft w:val="0"/>
      <w:marRight w:val="0"/>
      <w:marTop w:val="0"/>
      <w:marBottom w:val="0"/>
      <w:divBdr>
        <w:top w:val="none" w:sz="0" w:space="0" w:color="auto"/>
        <w:left w:val="none" w:sz="0" w:space="0" w:color="auto"/>
        <w:bottom w:val="none" w:sz="0" w:space="0" w:color="auto"/>
        <w:right w:val="none" w:sz="0" w:space="0" w:color="auto"/>
      </w:divBdr>
    </w:div>
    <w:div w:id="1395083371">
      <w:bodyDiv w:val="1"/>
      <w:marLeft w:val="0"/>
      <w:marRight w:val="0"/>
      <w:marTop w:val="0"/>
      <w:marBottom w:val="0"/>
      <w:divBdr>
        <w:top w:val="none" w:sz="0" w:space="0" w:color="auto"/>
        <w:left w:val="none" w:sz="0" w:space="0" w:color="auto"/>
        <w:bottom w:val="none" w:sz="0" w:space="0" w:color="auto"/>
        <w:right w:val="none" w:sz="0" w:space="0" w:color="auto"/>
      </w:divBdr>
    </w:div>
    <w:div w:id="1415013715">
      <w:bodyDiv w:val="1"/>
      <w:marLeft w:val="0"/>
      <w:marRight w:val="0"/>
      <w:marTop w:val="0"/>
      <w:marBottom w:val="0"/>
      <w:divBdr>
        <w:top w:val="none" w:sz="0" w:space="0" w:color="auto"/>
        <w:left w:val="none" w:sz="0" w:space="0" w:color="auto"/>
        <w:bottom w:val="none" w:sz="0" w:space="0" w:color="auto"/>
        <w:right w:val="none" w:sz="0" w:space="0" w:color="auto"/>
      </w:divBdr>
    </w:div>
    <w:div w:id="1419594467">
      <w:bodyDiv w:val="1"/>
      <w:marLeft w:val="0"/>
      <w:marRight w:val="0"/>
      <w:marTop w:val="0"/>
      <w:marBottom w:val="0"/>
      <w:divBdr>
        <w:top w:val="none" w:sz="0" w:space="0" w:color="auto"/>
        <w:left w:val="none" w:sz="0" w:space="0" w:color="auto"/>
        <w:bottom w:val="none" w:sz="0" w:space="0" w:color="auto"/>
        <w:right w:val="none" w:sz="0" w:space="0" w:color="auto"/>
      </w:divBdr>
    </w:div>
    <w:div w:id="1438673706">
      <w:bodyDiv w:val="1"/>
      <w:marLeft w:val="0"/>
      <w:marRight w:val="0"/>
      <w:marTop w:val="0"/>
      <w:marBottom w:val="0"/>
      <w:divBdr>
        <w:top w:val="none" w:sz="0" w:space="0" w:color="auto"/>
        <w:left w:val="none" w:sz="0" w:space="0" w:color="auto"/>
        <w:bottom w:val="none" w:sz="0" w:space="0" w:color="auto"/>
        <w:right w:val="none" w:sz="0" w:space="0" w:color="auto"/>
      </w:divBdr>
    </w:div>
    <w:div w:id="1467895859">
      <w:bodyDiv w:val="1"/>
      <w:marLeft w:val="0"/>
      <w:marRight w:val="0"/>
      <w:marTop w:val="0"/>
      <w:marBottom w:val="0"/>
      <w:divBdr>
        <w:top w:val="none" w:sz="0" w:space="0" w:color="auto"/>
        <w:left w:val="none" w:sz="0" w:space="0" w:color="auto"/>
        <w:bottom w:val="none" w:sz="0" w:space="0" w:color="auto"/>
        <w:right w:val="none" w:sz="0" w:space="0" w:color="auto"/>
      </w:divBdr>
    </w:div>
    <w:div w:id="1482576830">
      <w:bodyDiv w:val="1"/>
      <w:marLeft w:val="0"/>
      <w:marRight w:val="0"/>
      <w:marTop w:val="0"/>
      <w:marBottom w:val="0"/>
      <w:divBdr>
        <w:top w:val="none" w:sz="0" w:space="0" w:color="auto"/>
        <w:left w:val="none" w:sz="0" w:space="0" w:color="auto"/>
        <w:bottom w:val="none" w:sz="0" w:space="0" w:color="auto"/>
        <w:right w:val="none" w:sz="0" w:space="0" w:color="auto"/>
      </w:divBdr>
    </w:div>
    <w:div w:id="1484345437">
      <w:bodyDiv w:val="1"/>
      <w:marLeft w:val="0"/>
      <w:marRight w:val="0"/>
      <w:marTop w:val="0"/>
      <w:marBottom w:val="0"/>
      <w:divBdr>
        <w:top w:val="none" w:sz="0" w:space="0" w:color="auto"/>
        <w:left w:val="none" w:sz="0" w:space="0" w:color="auto"/>
        <w:bottom w:val="none" w:sz="0" w:space="0" w:color="auto"/>
        <w:right w:val="none" w:sz="0" w:space="0" w:color="auto"/>
      </w:divBdr>
    </w:div>
    <w:div w:id="1502433839">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773090608">
      <w:bodyDiv w:val="1"/>
      <w:marLeft w:val="0"/>
      <w:marRight w:val="0"/>
      <w:marTop w:val="0"/>
      <w:marBottom w:val="0"/>
      <w:divBdr>
        <w:top w:val="none" w:sz="0" w:space="0" w:color="auto"/>
        <w:left w:val="none" w:sz="0" w:space="0" w:color="auto"/>
        <w:bottom w:val="none" w:sz="0" w:space="0" w:color="auto"/>
        <w:right w:val="none" w:sz="0" w:space="0" w:color="auto"/>
      </w:divBdr>
    </w:div>
    <w:div w:id="1794904429">
      <w:bodyDiv w:val="1"/>
      <w:marLeft w:val="0"/>
      <w:marRight w:val="0"/>
      <w:marTop w:val="0"/>
      <w:marBottom w:val="0"/>
      <w:divBdr>
        <w:top w:val="none" w:sz="0" w:space="0" w:color="auto"/>
        <w:left w:val="none" w:sz="0" w:space="0" w:color="auto"/>
        <w:bottom w:val="none" w:sz="0" w:space="0" w:color="auto"/>
        <w:right w:val="none" w:sz="0" w:space="0" w:color="auto"/>
      </w:divBdr>
    </w:div>
    <w:div w:id="1811166994">
      <w:bodyDiv w:val="1"/>
      <w:marLeft w:val="0"/>
      <w:marRight w:val="0"/>
      <w:marTop w:val="0"/>
      <w:marBottom w:val="0"/>
      <w:divBdr>
        <w:top w:val="none" w:sz="0" w:space="0" w:color="auto"/>
        <w:left w:val="none" w:sz="0" w:space="0" w:color="auto"/>
        <w:bottom w:val="none" w:sz="0" w:space="0" w:color="auto"/>
        <w:right w:val="none" w:sz="0" w:space="0" w:color="auto"/>
      </w:divBdr>
    </w:div>
    <w:div w:id="1826319926">
      <w:bodyDiv w:val="1"/>
      <w:marLeft w:val="0"/>
      <w:marRight w:val="0"/>
      <w:marTop w:val="0"/>
      <w:marBottom w:val="0"/>
      <w:divBdr>
        <w:top w:val="none" w:sz="0" w:space="0" w:color="auto"/>
        <w:left w:val="none" w:sz="0" w:space="0" w:color="auto"/>
        <w:bottom w:val="none" w:sz="0" w:space="0" w:color="auto"/>
        <w:right w:val="none" w:sz="0" w:space="0" w:color="auto"/>
      </w:divBdr>
    </w:div>
    <w:div w:id="1854952520">
      <w:bodyDiv w:val="1"/>
      <w:marLeft w:val="0"/>
      <w:marRight w:val="0"/>
      <w:marTop w:val="0"/>
      <w:marBottom w:val="0"/>
      <w:divBdr>
        <w:top w:val="none" w:sz="0" w:space="0" w:color="auto"/>
        <w:left w:val="none" w:sz="0" w:space="0" w:color="auto"/>
        <w:bottom w:val="none" w:sz="0" w:space="0" w:color="auto"/>
        <w:right w:val="none" w:sz="0" w:space="0" w:color="auto"/>
      </w:divBdr>
    </w:div>
    <w:div w:id="1871795801">
      <w:bodyDiv w:val="1"/>
      <w:marLeft w:val="0"/>
      <w:marRight w:val="0"/>
      <w:marTop w:val="0"/>
      <w:marBottom w:val="0"/>
      <w:divBdr>
        <w:top w:val="none" w:sz="0" w:space="0" w:color="auto"/>
        <w:left w:val="none" w:sz="0" w:space="0" w:color="auto"/>
        <w:bottom w:val="none" w:sz="0" w:space="0" w:color="auto"/>
        <w:right w:val="none" w:sz="0" w:space="0" w:color="auto"/>
      </w:divBdr>
    </w:div>
    <w:div w:id="2052991830">
      <w:bodyDiv w:val="1"/>
      <w:marLeft w:val="0"/>
      <w:marRight w:val="0"/>
      <w:marTop w:val="0"/>
      <w:marBottom w:val="0"/>
      <w:divBdr>
        <w:top w:val="none" w:sz="0" w:space="0" w:color="auto"/>
        <w:left w:val="none" w:sz="0" w:space="0" w:color="auto"/>
        <w:bottom w:val="none" w:sz="0" w:space="0" w:color="auto"/>
        <w:right w:val="none" w:sz="0" w:space="0" w:color="auto"/>
      </w:divBdr>
    </w:div>
    <w:div w:id="2085759927">
      <w:bodyDiv w:val="1"/>
      <w:marLeft w:val="0"/>
      <w:marRight w:val="0"/>
      <w:marTop w:val="0"/>
      <w:marBottom w:val="0"/>
      <w:divBdr>
        <w:top w:val="none" w:sz="0" w:space="0" w:color="auto"/>
        <w:left w:val="none" w:sz="0" w:space="0" w:color="auto"/>
        <w:bottom w:val="none" w:sz="0" w:space="0" w:color="auto"/>
        <w:right w:val="none" w:sz="0" w:space="0" w:color="auto"/>
      </w:divBdr>
    </w:div>
    <w:div w:id="211474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7BB2-2915-514A-A406-2E99662AC0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738-FCD0-E541-BC51-1679032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AGD</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 AGD</dc:creator>
  <cp:keywords/>
  <dc:description/>
  <cp:lastModifiedBy>Ronda Frazier</cp:lastModifiedBy>
  <cp:revision>3</cp:revision>
  <cp:lastPrinted>2020-05-28T12:47:00Z</cp:lastPrinted>
  <dcterms:created xsi:type="dcterms:W3CDTF">2022-01-10T19:29:00Z</dcterms:created>
  <dcterms:modified xsi:type="dcterms:W3CDTF">2022-01-10T19:30:00Z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documentId_1214</vt:lpwstr>
  </property>
</Properties>
</file>